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2EA59" w14:textId="4BDE1BD6" w:rsidR="009B1AA6" w:rsidRDefault="00D961D7" w:rsidP="006C6FFA">
      <w:pPr>
        <w:tabs>
          <w:tab w:val="left" w:pos="684"/>
        </w:tabs>
        <w:spacing w:after="0" w:line="240" w:lineRule="auto"/>
        <w:rPr>
          <w:rStyle w:val="Hyperlink"/>
          <w:u w:val="none"/>
        </w:rPr>
      </w:pPr>
      <w:r w:rsidRPr="000C64EA">
        <w:rPr>
          <w:rStyle w:val="BalloonTextChar"/>
          <w:noProof/>
        </w:rPr>
        <mc:AlternateContent>
          <mc:Choice Requires="wps">
            <w:drawing>
              <wp:anchor distT="45720" distB="45720" distL="114300" distR="114300" simplePos="0" relativeHeight="251663360" behindDoc="0" locked="0" layoutInCell="1" allowOverlap="1" wp14:anchorId="582496EC" wp14:editId="48E1686C">
                <wp:simplePos x="0" y="0"/>
                <wp:positionH relativeFrom="column">
                  <wp:posOffset>4114800</wp:posOffset>
                </wp:positionH>
                <wp:positionV relativeFrom="paragraph">
                  <wp:posOffset>61595</wp:posOffset>
                </wp:positionV>
                <wp:extent cx="236093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55D0851" w14:textId="6D430983" w:rsidR="00D961D7" w:rsidRPr="00D961D7" w:rsidRDefault="00D961D7" w:rsidP="00D961D7">
                            <w:pPr>
                              <w:pStyle w:val="Heading11"/>
                              <w:rPr>
                                <w:b/>
                                <w:bCs/>
                                <w:color w:val="92D050"/>
                              </w:rPr>
                            </w:pPr>
                            <w:r>
                              <w:rPr>
                                <w:b/>
                                <w:bCs/>
                                <w:color w:val="92D050"/>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82496EC" id="_x0000_t202" coordsize="21600,21600" o:spt="202" path="m,l,21600r21600,l21600,xe">
                <v:stroke joinstyle="miter"/>
                <v:path gradientshapeok="t" o:connecttype="rect"/>
              </v:shapetype>
              <v:shape id="Text Box 2" o:spid="_x0000_s1026" type="#_x0000_t202" style="position:absolute;margin-left:324pt;margin-top:4.8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" filled="f" stroked="f">
                <v:textbox style="mso-fit-shape-to-text:t">
                  <w:txbxContent>
                    <w:p w14:paraId="555D0851" w14:textId="6D430983" w:rsidR="00D961D7" w:rsidRPr="00D961D7" w:rsidRDefault="00D961D7" w:rsidP="00D961D7">
                      <w:pPr>
                        <w:pStyle w:val="Heading11"/>
                        <w:rPr>
                          <w:b/>
                          <w:bCs/>
                          <w:color w:val="92D050"/>
                        </w:rPr>
                      </w:pPr>
                      <w:r>
                        <w:rPr>
                          <w:b/>
                          <w:bCs/>
                          <w:color w:val="92D050"/>
                        </w:rPr>
                        <w:t>2022</w:t>
                      </w:r>
                    </w:p>
                  </w:txbxContent>
                </v:textbox>
              </v:shape>
            </w:pict>
          </mc:Fallback>
        </mc:AlternateContent>
      </w:r>
      <w:r w:rsidRPr="000C64EA">
        <w:rPr>
          <w:rStyle w:val="Hyperlink"/>
          <w:noProof/>
          <w:u w:val="none"/>
        </w:rPr>
        <mc:AlternateContent>
          <mc:Choice Requires="wps">
            <w:drawing>
              <wp:anchor distT="45720" distB="45720" distL="114300" distR="114300" simplePos="0" relativeHeight="251661312" behindDoc="0" locked="0" layoutInCell="1" allowOverlap="1" wp14:anchorId="63135CB1" wp14:editId="14AFCEF6">
                <wp:simplePos x="0" y="0"/>
                <wp:positionH relativeFrom="column">
                  <wp:posOffset>1211580</wp:posOffset>
                </wp:positionH>
                <wp:positionV relativeFrom="paragraph">
                  <wp:posOffset>61595</wp:posOffset>
                </wp:positionV>
                <wp:extent cx="79248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404620"/>
                        </a:xfrm>
                        <a:prstGeom prst="rect">
                          <a:avLst/>
                        </a:prstGeom>
                        <a:noFill/>
                        <a:ln w="9525">
                          <a:noFill/>
                          <a:miter lim="800000"/>
                          <a:headEnd/>
                          <a:tailEnd/>
                        </a:ln>
                      </wps:spPr>
                      <wps:txbx>
                        <w:txbxContent>
                          <w:p w14:paraId="568C7E3C" w14:textId="4091B6E7" w:rsidR="000C64EA" w:rsidRPr="00D961D7" w:rsidRDefault="000C64EA" w:rsidP="00D961D7">
                            <w:pPr>
                              <w:pStyle w:val="Heading11"/>
                              <w:rPr>
                                <w:b/>
                                <w:bCs/>
                                <w:color w:val="92D050"/>
                              </w:rPr>
                            </w:pPr>
                            <w:r w:rsidRPr="00D961D7">
                              <w:rPr>
                                <w:b/>
                                <w:bCs/>
                                <w:color w:val="92D050"/>
                              </w:rPr>
                              <w:t>A</w:t>
                            </w:r>
                            <w:r w:rsidR="00D961D7">
                              <w:rPr>
                                <w:b/>
                                <w:bCs/>
                                <w:color w:val="92D050"/>
                              </w:rPr>
                              <w:t>pril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135CB1" id="_x0000_s1027" type="#_x0000_t202" style="position:absolute;margin-left:95.4pt;margin-top:4.85pt;width:62.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" filled="f" stroked="f">
                <v:textbox style="mso-fit-shape-to-text:t">
                  <w:txbxContent>
                    <w:p w14:paraId="568C7E3C" w14:textId="4091B6E7" w:rsidR="000C64EA" w:rsidRPr="00D961D7" w:rsidRDefault="000C64EA" w:rsidP="00D961D7">
                      <w:pPr>
                        <w:pStyle w:val="Heading11"/>
                        <w:rPr>
                          <w:b/>
                          <w:bCs/>
                          <w:color w:val="92D050"/>
                        </w:rPr>
                      </w:pPr>
                      <w:r w:rsidRPr="00D961D7">
                        <w:rPr>
                          <w:b/>
                          <w:bCs/>
                          <w:color w:val="92D050"/>
                        </w:rPr>
                        <w:t>A</w:t>
                      </w:r>
                      <w:r w:rsidR="00D961D7">
                        <w:rPr>
                          <w:b/>
                          <w:bCs/>
                          <w:color w:val="92D050"/>
                        </w:rPr>
                        <w:t>pril</w:t>
                      </w:r>
                    </w:p>
                  </w:txbxContent>
                </v:textbox>
              </v:shape>
            </w:pict>
          </mc:Fallback>
        </mc:AlternateContent>
      </w:r>
      <w:r w:rsidR="00A63B3F" w:rsidRPr="00A63B3F">
        <w:rPr>
          <w:rFonts w:ascii="Tahoma" w:eastAsia="Calibri" w:hAnsi="Tahoma" w:cs="Tahoma"/>
          <w:noProof/>
          <w:sz w:val="16"/>
          <w:szCs w:val="16"/>
        </w:rPr>
        <w:drawing>
          <wp:inline distT="0" distB="0" distL="0" distR="0" wp14:anchorId="22DECD77" wp14:editId="50B09654">
            <wp:extent cx="5943600" cy="1131570"/>
            <wp:effectExtent l="0" t="0" r="0" b="0"/>
            <wp:docPr id="1" name="Picture 1" descr="A group of fla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flags&#10;&#10;Description automatically generated with low confidence"/>
                    <pic:cNvPicPr/>
                  </pic:nvPicPr>
                  <pic:blipFill>
                    <a:blip r:embed="rId10"/>
                    <a:stretch>
                      <a:fillRect/>
                    </a:stretch>
                  </pic:blipFill>
                  <pic:spPr>
                    <a:xfrm>
                      <a:off x="0" y="0"/>
                      <a:ext cx="5943600" cy="1131570"/>
                    </a:xfrm>
                    <a:prstGeom prst="rect">
                      <a:avLst/>
                    </a:prstGeom>
                  </pic:spPr>
                </pic:pic>
              </a:graphicData>
            </a:graphic>
          </wp:inline>
        </w:drawing>
      </w:r>
      <w:r w:rsidR="000C64EA" w:rsidRPr="000C64EA">
        <w:rPr>
          <w:rFonts w:ascii="Tahoma" w:eastAsia="Calibri" w:hAnsi="Tahoma" w:cs="Tahoma"/>
          <w:noProof/>
          <w:sz w:val="16"/>
          <w:szCs w:val="16"/>
        </w:rPr>
        <w:t xml:space="preserve"> </w:t>
      </w:r>
      <w:r w:rsidR="00E121E0" w:rsidRPr="006C6FFA">
        <w:rPr>
          <w:rFonts w:ascii="Tahoma" w:eastAsia="Calibri" w:hAnsi="Tahoma" w:cs="Tahoma"/>
          <w:noProof/>
          <w:sz w:val="16"/>
          <w:szCs w:val="16"/>
        </w:rPr>
        <mc:AlternateContent>
          <mc:Choice Requires="wps">
            <w:drawing>
              <wp:anchor distT="45720" distB="45720" distL="114300" distR="114300" simplePos="0" relativeHeight="251659264" behindDoc="0" locked="0" layoutInCell="1" allowOverlap="1" wp14:anchorId="5B56E6BA" wp14:editId="3E9387EE">
                <wp:simplePos x="0" y="0"/>
                <wp:positionH relativeFrom="page">
                  <wp:posOffset>1933575</wp:posOffset>
                </wp:positionH>
                <wp:positionV relativeFrom="page">
                  <wp:posOffset>1158240</wp:posOffset>
                </wp:positionV>
                <wp:extent cx="3810000" cy="1000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000125"/>
                        </a:xfrm>
                        <a:prstGeom prst="rect">
                          <a:avLst/>
                        </a:prstGeom>
                        <a:noFill/>
                        <a:ln w="9525">
                          <a:noFill/>
                          <a:miter lim="800000"/>
                          <a:headEnd/>
                          <a:tailEnd/>
                        </a:ln>
                      </wps:spPr>
                      <wps:txbx>
                        <w:txbxContent>
                          <w:p w14:paraId="1F7C7DBB" w14:textId="77777777" w:rsidR="006C6FFA" w:rsidRPr="006C6FFA" w:rsidRDefault="006C6FFA" w:rsidP="006C6FFA">
                            <w:pPr>
                              <w:pStyle w:val="Heading11"/>
                              <w:spacing w:before="0"/>
                              <w:jc w:val="center"/>
                              <w:rPr>
                                <w:rStyle w:val="Hyperlink"/>
                                <w:b/>
                                <w:bCs/>
                                <w:color w:val="1F497D"/>
                              </w:rPr>
                            </w:pPr>
                            <w:r w:rsidRPr="006C6FFA">
                              <w:rPr>
                                <w:rStyle w:val="Hyperlink"/>
                                <w:b/>
                                <w:bCs/>
                                <w:color w:val="1F497D"/>
                              </w:rPr>
                              <w:t>COMMUNICATIONS TOOLKIT</w:t>
                            </w:r>
                          </w:p>
                          <w:p w14:paraId="05F027F5" w14:textId="097A5DFE" w:rsidR="006C6FFA" w:rsidRPr="00036475" w:rsidRDefault="006C6FFA" w:rsidP="00036475">
                            <w:pPr>
                              <w:tabs>
                                <w:tab w:val="left" w:pos="684"/>
                              </w:tabs>
                              <w:spacing w:after="0" w:line="240" w:lineRule="auto"/>
                              <w:jc w:val="center"/>
                              <w:rPr>
                                <w:rStyle w:val="Hyperlink"/>
                                <w:i/>
                                <w:iCs/>
                                <w:color w:val="1F497D"/>
                                <w:u w:val="none"/>
                              </w:rPr>
                            </w:pPr>
                            <w:r w:rsidRPr="00036475">
                              <w:rPr>
                                <w:rStyle w:val="Hyperlink"/>
                                <w:i/>
                                <w:iCs/>
                                <w:color w:val="1F497D"/>
                                <w:u w:val="none"/>
                              </w:rPr>
                              <w:t xml:space="preserve">To </w:t>
                            </w:r>
                            <w:r w:rsidR="00F42590">
                              <w:rPr>
                                <w:rStyle w:val="Hyperlink"/>
                                <w:i/>
                                <w:iCs/>
                                <w:color w:val="1F497D"/>
                                <w:u w:val="none"/>
                              </w:rPr>
                              <w:t>P</w:t>
                            </w:r>
                            <w:r w:rsidRPr="00036475">
                              <w:rPr>
                                <w:rStyle w:val="Hyperlink"/>
                                <w:i/>
                                <w:iCs/>
                                <w:color w:val="1F497D"/>
                                <w:u w:val="none"/>
                              </w:rPr>
                              <w:t>romote the April</w:t>
                            </w:r>
                            <w:r w:rsidR="00311C9D">
                              <w:rPr>
                                <w:rStyle w:val="Hyperlink"/>
                                <w:i/>
                                <w:iCs/>
                                <w:color w:val="1F497D"/>
                                <w:u w:val="none"/>
                              </w:rPr>
                              <w:t xml:space="preserve"> 1,</w:t>
                            </w:r>
                            <w:r w:rsidRPr="00036475">
                              <w:rPr>
                                <w:rStyle w:val="Hyperlink"/>
                                <w:i/>
                                <w:iCs/>
                                <w:color w:val="1F497D"/>
                                <w:u w:val="none"/>
                              </w:rPr>
                              <w:t xml:space="preserve"> 2022</w:t>
                            </w:r>
                          </w:p>
                          <w:p w14:paraId="69399E3E" w14:textId="31176A1D" w:rsidR="006C6FFA" w:rsidRPr="00036475" w:rsidRDefault="006C6FFA" w:rsidP="00036475">
                            <w:pPr>
                              <w:tabs>
                                <w:tab w:val="left" w:pos="684"/>
                              </w:tabs>
                              <w:spacing w:after="0" w:line="240" w:lineRule="auto"/>
                              <w:jc w:val="center"/>
                              <w:rPr>
                                <w:rStyle w:val="Hyperlink"/>
                                <w:i/>
                                <w:iCs/>
                                <w:color w:val="1F497D"/>
                                <w:u w:val="none"/>
                              </w:rPr>
                            </w:pPr>
                            <w:r w:rsidRPr="00036475">
                              <w:rPr>
                                <w:rStyle w:val="Hyperlink"/>
                                <w:i/>
                                <w:iCs/>
                                <w:color w:val="1F497D"/>
                                <w:u w:val="none"/>
                              </w:rPr>
                              <w:t>10</w:t>
                            </w:r>
                            <w:r w:rsidRPr="00036475">
                              <w:rPr>
                                <w:rStyle w:val="Hyperlink"/>
                                <w:i/>
                                <w:iCs/>
                                <w:color w:val="1F497D"/>
                                <w:u w:val="none"/>
                                <w:vertAlign w:val="superscript"/>
                              </w:rPr>
                              <w:t>TH</w:t>
                            </w:r>
                            <w:r w:rsidRPr="00036475">
                              <w:rPr>
                                <w:rStyle w:val="Hyperlink"/>
                                <w:i/>
                                <w:iCs/>
                                <w:color w:val="1F497D"/>
                                <w:u w:val="none"/>
                              </w:rPr>
                              <w:t xml:space="preserve"> “Birthday” </w:t>
                            </w:r>
                            <w:r w:rsidR="00F42590">
                              <w:rPr>
                                <w:rStyle w:val="Hyperlink"/>
                                <w:i/>
                                <w:iCs/>
                                <w:color w:val="1F497D"/>
                                <w:u w:val="none"/>
                              </w:rPr>
                              <w:t>o</w:t>
                            </w:r>
                            <w:r w:rsidRPr="00036475">
                              <w:rPr>
                                <w:rStyle w:val="Hyperlink"/>
                                <w:i/>
                                <w:iCs/>
                                <w:color w:val="1F497D"/>
                                <w:u w:val="none"/>
                              </w:rPr>
                              <w:t>f the Medicare Shared Savings Program!</w:t>
                            </w:r>
                          </w:p>
                          <w:p w14:paraId="6278B239" w14:textId="77777777" w:rsidR="006C6FFA" w:rsidRPr="00036475" w:rsidRDefault="006C6FFA" w:rsidP="00036475">
                            <w:pPr>
                              <w:spacing w:after="0" w:line="240" w:lineRule="auto"/>
                              <w:jc w:val="center"/>
                              <w:rPr>
                                <w:i/>
                                <w:iCs/>
                                <w:color w:val="1F497D"/>
                              </w:rPr>
                            </w:pPr>
                            <w:r w:rsidRPr="00036475">
                              <w:rPr>
                                <w:rStyle w:val="Hyperlink"/>
                                <w:i/>
                                <w:iCs/>
                                <w:color w:val="1F497D"/>
                                <w:u w:val="none"/>
                              </w:rPr>
                              <w:t>#HappyBirthdayMSSP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6E6BA" id="_x0000_s1028" type="#_x0000_t202" style="position:absolute;margin-left:152.25pt;margin-top:91.2pt;width:300pt;height:78.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" filled="f" stroked="f">
                <v:textbox>
                  <w:txbxContent>
                    <w:p w14:paraId="1F7C7DBB" w14:textId="77777777" w:rsidR="006C6FFA" w:rsidRPr="006C6FFA" w:rsidRDefault="006C6FFA" w:rsidP="006C6FFA">
                      <w:pPr>
                        <w:pStyle w:val="Heading11"/>
                        <w:spacing w:before="0"/>
                        <w:jc w:val="center"/>
                        <w:rPr>
                          <w:rStyle w:val="Hyperlink"/>
                          <w:b/>
                          <w:bCs/>
                          <w:color w:val="1F497D"/>
                        </w:rPr>
                      </w:pPr>
                      <w:r w:rsidRPr="006C6FFA">
                        <w:rPr>
                          <w:rStyle w:val="Hyperlink"/>
                          <w:b/>
                          <w:bCs/>
                          <w:color w:val="1F497D"/>
                        </w:rPr>
                        <w:t>COMMUNICATIONS TOOLKIT</w:t>
                      </w:r>
                    </w:p>
                    <w:p w14:paraId="05F027F5" w14:textId="097A5DFE" w:rsidR="006C6FFA" w:rsidRPr="00036475" w:rsidRDefault="006C6FFA" w:rsidP="00036475">
                      <w:pPr>
                        <w:tabs>
                          <w:tab w:val="left" w:pos="684"/>
                        </w:tabs>
                        <w:spacing w:after="0" w:line="240" w:lineRule="auto"/>
                        <w:jc w:val="center"/>
                        <w:rPr>
                          <w:rStyle w:val="Hyperlink"/>
                          <w:i/>
                          <w:iCs/>
                          <w:color w:val="1F497D"/>
                          <w:u w:val="none"/>
                        </w:rPr>
                      </w:pPr>
                      <w:r w:rsidRPr="00036475">
                        <w:rPr>
                          <w:rStyle w:val="Hyperlink"/>
                          <w:i/>
                          <w:iCs/>
                          <w:color w:val="1F497D"/>
                          <w:u w:val="none"/>
                        </w:rPr>
                        <w:t xml:space="preserve">To </w:t>
                      </w:r>
                      <w:r w:rsidR="00F42590">
                        <w:rPr>
                          <w:rStyle w:val="Hyperlink"/>
                          <w:i/>
                          <w:iCs/>
                          <w:color w:val="1F497D"/>
                          <w:u w:val="none"/>
                        </w:rPr>
                        <w:t>P</w:t>
                      </w:r>
                      <w:r w:rsidRPr="00036475">
                        <w:rPr>
                          <w:rStyle w:val="Hyperlink"/>
                          <w:i/>
                          <w:iCs/>
                          <w:color w:val="1F497D"/>
                          <w:u w:val="none"/>
                        </w:rPr>
                        <w:t>romote the April</w:t>
                      </w:r>
                      <w:r w:rsidR="00311C9D">
                        <w:rPr>
                          <w:rStyle w:val="Hyperlink"/>
                          <w:i/>
                          <w:iCs/>
                          <w:color w:val="1F497D"/>
                          <w:u w:val="none"/>
                        </w:rPr>
                        <w:t xml:space="preserve"> 1,</w:t>
                      </w:r>
                      <w:r w:rsidRPr="00036475">
                        <w:rPr>
                          <w:rStyle w:val="Hyperlink"/>
                          <w:i/>
                          <w:iCs/>
                          <w:color w:val="1F497D"/>
                          <w:u w:val="none"/>
                        </w:rPr>
                        <w:t xml:space="preserve"> 2022</w:t>
                      </w:r>
                    </w:p>
                    <w:p w14:paraId="69399E3E" w14:textId="31176A1D" w:rsidR="006C6FFA" w:rsidRPr="00036475" w:rsidRDefault="006C6FFA" w:rsidP="00036475">
                      <w:pPr>
                        <w:tabs>
                          <w:tab w:val="left" w:pos="684"/>
                        </w:tabs>
                        <w:spacing w:after="0" w:line="240" w:lineRule="auto"/>
                        <w:jc w:val="center"/>
                        <w:rPr>
                          <w:rStyle w:val="Hyperlink"/>
                          <w:i/>
                          <w:iCs/>
                          <w:color w:val="1F497D"/>
                          <w:u w:val="none"/>
                        </w:rPr>
                      </w:pPr>
                      <w:r w:rsidRPr="00036475">
                        <w:rPr>
                          <w:rStyle w:val="Hyperlink"/>
                          <w:i/>
                          <w:iCs/>
                          <w:color w:val="1F497D"/>
                          <w:u w:val="none"/>
                        </w:rPr>
                        <w:t>10</w:t>
                      </w:r>
                      <w:r w:rsidRPr="00036475">
                        <w:rPr>
                          <w:rStyle w:val="Hyperlink"/>
                          <w:i/>
                          <w:iCs/>
                          <w:color w:val="1F497D"/>
                          <w:u w:val="none"/>
                          <w:vertAlign w:val="superscript"/>
                        </w:rPr>
                        <w:t>TH</w:t>
                      </w:r>
                      <w:r w:rsidRPr="00036475">
                        <w:rPr>
                          <w:rStyle w:val="Hyperlink"/>
                          <w:i/>
                          <w:iCs/>
                          <w:color w:val="1F497D"/>
                          <w:u w:val="none"/>
                        </w:rPr>
                        <w:t xml:space="preserve"> “Birthday” </w:t>
                      </w:r>
                      <w:r w:rsidR="00F42590">
                        <w:rPr>
                          <w:rStyle w:val="Hyperlink"/>
                          <w:i/>
                          <w:iCs/>
                          <w:color w:val="1F497D"/>
                          <w:u w:val="none"/>
                        </w:rPr>
                        <w:t>o</w:t>
                      </w:r>
                      <w:r w:rsidRPr="00036475">
                        <w:rPr>
                          <w:rStyle w:val="Hyperlink"/>
                          <w:i/>
                          <w:iCs/>
                          <w:color w:val="1F497D"/>
                          <w:u w:val="none"/>
                        </w:rPr>
                        <w:t>f the Medicare Shared Savings Program!</w:t>
                      </w:r>
                    </w:p>
                    <w:p w14:paraId="6278B239" w14:textId="77777777" w:rsidR="006C6FFA" w:rsidRPr="00036475" w:rsidRDefault="006C6FFA" w:rsidP="00036475">
                      <w:pPr>
                        <w:spacing w:after="0" w:line="240" w:lineRule="auto"/>
                        <w:jc w:val="center"/>
                        <w:rPr>
                          <w:i/>
                          <w:iCs/>
                          <w:color w:val="1F497D"/>
                        </w:rPr>
                      </w:pPr>
                      <w:r w:rsidRPr="00036475">
                        <w:rPr>
                          <w:rStyle w:val="Hyperlink"/>
                          <w:i/>
                          <w:iCs/>
                          <w:color w:val="1F497D"/>
                          <w:u w:val="none"/>
                        </w:rPr>
                        <w:t>#HappyBirthdayMSSP</w:t>
                      </w:r>
                    </w:p>
                  </w:txbxContent>
                </v:textbox>
                <w10:wrap anchorx="page" anchory="page"/>
              </v:shape>
            </w:pict>
          </mc:Fallback>
        </mc:AlternateContent>
      </w:r>
    </w:p>
    <w:p w14:paraId="1036BFA9" w14:textId="2508CE8F" w:rsidR="0097331C" w:rsidRPr="005710F0" w:rsidRDefault="0097331C" w:rsidP="006C6FFA">
      <w:pPr>
        <w:tabs>
          <w:tab w:val="left" w:pos="684"/>
        </w:tabs>
        <w:spacing w:after="0" w:line="240" w:lineRule="auto"/>
        <w:rPr>
          <w:rStyle w:val="Hyperlink"/>
          <w:u w:val="none"/>
        </w:rPr>
      </w:pPr>
    </w:p>
    <w:p w14:paraId="4DB95CF4" w14:textId="4B5B8F58" w:rsidR="00645A59" w:rsidRDefault="00645A59" w:rsidP="00BE07AF">
      <w:pPr>
        <w:spacing w:before="240" w:line="240" w:lineRule="auto"/>
      </w:pPr>
      <w:r>
        <w:t xml:space="preserve">April </w:t>
      </w:r>
      <w:r w:rsidR="00311C9D">
        <w:t xml:space="preserve">2022 </w:t>
      </w:r>
      <w:r>
        <w:t xml:space="preserve">marks the 10-year anniversary of </w:t>
      </w:r>
      <w:r w:rsidR="00F23031">
        <w:t xml:space="preserve">the start of the Medicare Shared Savings Program (MSSP). </w:t>
      </w:r>
      <w:r w:rsidR="009456FA">
        <w:t xml:space="preserve">The first performance year (PY) of the MSSP began on April 1, 2012 </w:t>
      </w:r>
      <w:r w:rsidR="00F23031">
        <w:t xml:space="preserve">and on April 10, 2012, the Centers for Medicare &amp; Medicaid Services (CMS) announced the </w:t>
      </w:r>
      <w:hyperlink r:id="rId11" w:history="1">
        <w:r w:rsidR="00F23031" w:rsidRPr="00F23031">
          <w:rPr>
            <w:rStyle w:val="Hyperlink"/>
          </w:rPr>
          <w:t>first 27 accountable care organizations</w:t>
        </w:r>
      </w:hyperlink>
      <w:r w:rsidR="00F23031">
        <w:t xml:space="preserve"> (ACOs) to participate in the program. This first class of MSSP ACOs covered nearly 375,000 beneficiaries across 18 states. A decade on</w:t>
      </w:r>
      <w:r w:rsidR="004456B9">
        <w:t xml:space="preserve">, the MSSP now includes </w:t>
      </w:r>
      <w:hyperlink r:id="rId12" w:history="1">
        <w:r w:rsidR="004456B9" w:rsidRPr="004456B9">
          <w:rPr>
            <w:rStyle w:val="Hyperlink"/>
          </w:rPr>
          <w:t>483 ACOs serving 11 million beneficiaries</w:t>
        </w:r>
      </w:hyperlink>
      <w:r w:rsidR="004456B9">
        <w:t xml:space="preserve"> across all 50 states, Washington, DC, Puerto Rico and the U.S. Virgin Islands.</w:t>
      </w:r>
    </w:p>
    <w:p w14:paraId="2D034829" w14:textId="0FE5F119" w:rsidR="00C26AF8" w:rsidRDefault="00C26AF8" w:rsidP="00645A59">
      <w:pPr>
        <w:spacing w:line="240" w:lineRule="auto"/>
      </w:pPr>
      <w:r>
        <w:t>To celebrate MSSP’s 10</w:t>
      </w:r>
      <w:r w:rsidRPr="00C26AF8">
        <w:rPr>
          <w:vertAlign w:val="superscript"/>
        </w:rPr>
        <w:t>th</w:t>
      </w:r>
      <w:r>
        <w:t xml:space="preserve"> “birthday” and how much </w:t>
      </w:r>
      <w:r w:rsidR="009E0FF9">
        <w:t>the program</w:t>
      </w:r>
      <w:r>
        <w:t xml:space="preserve"> has grown in the past decade, we will be sharing program highlights and success stories throughout the month of April! You can celebrate with us by using this toolkit or creating your own posts with the hashtag: </w:t>
      </w:r>
      <w:r w:rsidRPr="00A01ABD">
        <w:rPr>
          <w:b/>
          <w:bCs/>
        </w:rPr>
        <w:t>#HappyBirthdayMSSP</w:t>
      </w:r>
      <w:r>
        <w:t xml:space="preserve">. We </w:t>
      </w:r>
      <w:r w:rsidR="00F342B3">
        <w:t xml:space="preserve">also </w:t>
      </w:r>
      <w:r>
        <w:t>hope you will join us (</w:t>
      </w:r>
      <w:hyperlink r:id="rId13" w:history="1">
        <w:r w:rsidRPr="00F342B3">
          <w:rPr>
            <w:rStyle w:val="Hyperlink"/>
          </w:rPr>
          <w:t>in-person</w:t>
        </w:r>
      </w:hyperlink>
      <w:r>
        <w:t xml:space="preserve"> or </w:t>
      </w:r>
      <w:hyperlink r:id="rId14" w:history="1">
        <w:r w:rsidRPr="00F342B3">
          <w:rPr>
            <w:rStyle w:val="Hyperlink"/>
          </w:rPr>
          <w:t>virtually</w:t>
        </w:r>
      </w:hyperlink>
      <w:r>
        <w:t xml:space="preserve">) at the </w:t>
      </w:r>
      <w:hyperlink r:id="rId15" w:history="1">
        <w:r w:rsidRPr="00F342B3">
          <w:rPr>
            <w:rStyle w:val="Hyperlink"/>
          </w:rPr>
          <w:t>NAACOS 2022 spring conference</w:t>
        </w:r>
      </w:hyperlink>
      <w:r>
        <w:t xml:space="preserve"> </w:t>
      </w:r>
      <w:r w:rsidR="00F342B3">
        <w:t xml:space="preserve">on April 27-29 to celebrate with ACOs from across the country, share lessons learned, and continue working to improve </w:t>
      </w:r>
      <w:r w:rsidR="00F93D79">
        <w:t xml:space="preserve">and advance </w:t>
      </w:r>
      <w:r w:rsidR="00F342B3">
        <w:t>accountable care!</w:t>
      </w:r>
      <w:r w:rsidR="00A01ABD">
        <w:t xml:space="preserve"> Below you will find sample posts for Twitter and LinkedIn, which you can modify </w:t>
      </w:r>
      <w:r w:rsidR="00A6000D">
        <w:t xml:space="preserve">for other communications channels, as well as sample graphics </w:t>
      </w:r>
      <w:r w:rsidR="005F79D0">
        <w:t xml:space="preserve">to include in these posts or share on their own </w:t>
      </w:r>
      <w:r w:rsidR="00A6000D">
        <w:t xml:space="preserve">to spread awareness and support for Medicare’s leading value-based care </w:t>
      </w:r>
      <w:r w:rsidR="005067C2">
        <w:t>program</w:t>
      </w:r>
      <w:r w:rsidR="00A6000D">
        <w:t>:</w:t>
      </w:r>
    </w:p>
    <w:p w14:paraId="3AA28F5B" w14:textId="1937BDA3" w:rsidR="00F342B3" w:rsidRPr="00445CB4" w:rsidRDefault="00F342B3" w:rsidP="00A2785A">
      <w:pPr>
        <w:spacing w:after="0" w:line="240" w:lineRule="auto"/>
        <w:rPr>
          <w:b/>
          <w:bCs/>
          <w:i/>
          <w:iCs/>
          <w:color w:val="002060"/>
          <w:u w:val="single"/>
        </w:rPr>
      </w:pPr>
      <w:r w:rsidRPr="00445CB4">
        <w:rPr>
          <w:b/>
          <w:bCs/>
          <w:i/>
          <w:iCs/>
          <w:color w:val="002060"/>
          <w:u w:val="single"/>
        </w:rPr>
        <w:t>Sample Twitter posts:</w:t>
      </w:r>
    </w:p>
    <w:p w14:paraId="5530131B" w14:textId="59F97A31" w:rsidR="00692DF8" w:rsidRDefault="00CF68BD" w:rsidP="00CF68BD">
      <w:pPr>
        <w:spacing w:after="0" w:line="240" w:lineRule="auto"/>
        <w:rPr>
          <w:rFonts w:eastAsia="Times New Roman" w:cstheme="minorHAnsi"/>
        </w:rPr>
      </w:pPr>
      <w:r w:rsidRPr="00CF68BD">
        <w:rPr>
          <w:rFonts w:eastAsia="Times New Roman" w:cstheme="minorHAnsi"/>
        </w:rPr>
        <w:t xml:space="preserve">Join us &amp; </w:t>
      </w:r>
      <w:r w:rsidRPr="00CF68BD">
        <w:rPr>
          <w:rFonts w:eastAsia="Times New Roman" w:cstheme="minorHAnsi"/>
          <w:color w:val="1D9BF0"/>
        </w:rPr>
        <w:t>@NAACOSnews</w:t>
      </w:r>
      <w:r w:rsidRPr="00CF68BD">
        <w:rPr>
          <w:rFonts w:eastAsia="Times New Roman" w:cstheme="minorHAnsi"/>
        </w:rPr>
        <w:t xml:space="preserve"> in celebrating the 10th year of the </w:t>
      </w:r>
      <w:r w:rsidRPr="00CF68BD">
        <w:rPr>
          <w:rFonts w:eastAsia="Times New Roman" w:cstheme="minorHAnsi"/>
          <w:color w:val="1D9BF0"/>
        </w:rPr>
        <w:t>#MedicareSharedSavingsProgram</w:t>
      </w:r>
      <w:r w:rsidRPr="00CF68BD">
        <w:rPr>
          <w:rFonts w:eastAsia="Times New Roman" w:cstheme="minorHAnsi"/>
        </w:rPr>
        <w:t xml:space="preserve"> this April! This month, we’re highlighting the program’s successes in providing high quality care to patients &amp; advancing </w:t>
      </w:r>
      <w:r w:rsidRPr="00CF68BD">
        <w:rPr>
          <w:rFonts w:eastAsia="Times New Roman" w:cstheme="minorHAnsi"/>
          <w:color w:val="1D9BF0"/>
        </w:rPr>
        <w:t>#valuebasedcare</w:t>
      </w:r>
      <w:r w:rsidRPr="00CF68BD">
        <w:rPr>
          <w:rFonts w:eastAsia="Times New Roman" w:cstheme="minorHAnsi"/>
        </w:rPr>
        <w:t xml:space="preserve">. Follow </w:t>
      </w:r>
      <w:r w:rsidRPr="00CF68BD">
        <w:rPr>
          <w:rFonts w:eastAsia="Times New Roman" w:cstheme="minorHAnsi"/>
          <w:color w:val="1D9BF0"/>
        </w:rPr>
        <w:t>#HappyBirthdayMSSP</w:t>
      </w:r>
      <w:r w:rsidRPr="00CF68BD">
        <w:rPr>
          <w:rFonts w:eastAsia="Times New Roman" w:cstheme="minorHAnsi"/>
        </w:rPr>
        <w:t xml:space="preserve"> to celebrate with us!</w:t>
      </w:r>
    </w:p>
    <w:p w14:paraId="229C0FE2" w14:textId="77777777" w:rsidR="002B5A9C" w:rsidRDefault="002B5A9C" w:rsidP="00CF68BD">
      <w:pPr>
        <w:spacing w:after="0" w:line="240" w:lineRule="auto"/>
        <w:rPr>
          <w:rFonts w:eastAsia="Times New Roman" w:cstheme="minorHAnsi"/>
        </w:rPr>
      </w:pPr>
    </w:p>
    <w:p w14:paraId="59725B04" w14:textId="77777777" w:rsidR="00B30140" w:rsidRDefault="00B30140" w:rsidP="00B30140">
      <w:pPr>
        <w:spacing w:after="0" w:line="240" w:lineRule="auto"/>
        <w:rPr>
          <w:rFonts w:eastAsia="Times New Roman" w:cstheme="minorHAnsi"/>
        </w:rPr>
      </w:pPr>
      <w:r w:rsidRPr="00B30140">
        <w:rPr>
          <w:rFonts w:eastAsia="Times New Roman" w:cstheme="minorHAnsi"/>
        </w:rPr>
        <w:t xml:space="preserve">The 1st class of 27 </w:t>
      </w:r>
      <w:r w:rsidRPr="00B30140">
        <w:rPr>
          <w:rFonts w:eastAsia="Times New Roman" w:cstheme="minorHAnsi"/>
          <w:color w:val="1D9BF0"/>
        </w:rPr>
        <w:t>#MedicareSharedSavingsProgram</w:t>
      </w:r>
      <w:r w:rsidRPr="00B30140">
        <w:rPr>
          <w:rFonts w:eastAsia="Times New Roman" w:cstheme="minorHAnsi"/>
        </w:rPr>
        <w:t xml:space="preserve"> ACOs began participation on 4/1/2012. By 2020, MSSP included 518 ACOs saving $4.14 billion! From 2012-2020 MSSP ACOs saved $11.2 BILLION! ACOs are preserving the </w:t>
      </w:r>
      <w:r w:rsidRPr="00B30140">
        <w:rPr>
          <w:rFonts w:eastAsia="Times New Roman" w:cstheme="minorHAnsi"/>
          <w:color w:val="1D9BF0"/>
        </w:rPr>
        <w:t>#MedicareTrustFund</w:t>
      </w:r>
      <w:r w:rsidRPr="00B30140">
        <w:rPr>
          <w:rFonts w:eastAsia="Times New Roman" w:cstheme="minorHAnsi"/>
        </w:rPr>
        <w:t xml:space="preserve"> while improving quality! </w:t>
      </w:r>
      <w:r w:rsidRPr="00B30140">
        <w:rPr>
          <w:rFonts w:eastAsia="Times New Roman" w:cstheme="minorHAnsi"/>
          <w:color w:val="1D9BF0"/>
        </w:rPr>
        <w:t>#HappyBirthdayMSSP</w:t>
      </w:r>
      <w:r w:rsidRPr="00B30140">
        <w:rPr>
          <w:rFonts w:eastAsia="Times New Roman" w:cstheme="minorHAnsi"/>
        </w:rPr>
        <w:t xml:space="preserve"> </w:t>
      </w:r>
    </w:p>
    <w:p w14:paraId="01323E50" w14:textId="77777777" w:rsidR="00B30140" w:rsidRDefault="00B30140" w:rsidP="00B30140">
      <w:pPr>
        <w:spacing w:after="0" w:line="240" w:lineRule="auto"/>
        <w:rPr>
          <w:rFonts w:eastAsia="Times New Roman" w:cstheme="minorHAnsi"/>
        </w:rPr>
      </w:pPr>
    </w:p>
    <w:p w14:paraId="18BE0721" w14:textId="77777777" w:rsidR="005107B0" w:rsidRDefault="005107B0" w:rsidP="005107B0">
      <w:pPr>
        <w:spacing w:after="0" w:line="240" w:lineRule="auto"/>
        <w:rPr>
          <w:rFonts w:eastAsia="Times New Roman" w:cstheme="minorHAnsi"/>
          <w:color w:val="1D9BF0"/>
        </w:rPr>
      </w:pPr>
      <w:r w:rsidRPr="005107B0">
        <w:rPr>
          <w:rFonts w:eastAsia="Times New Roman" w:cstheme="minorHAnsi"/>
        </w:rPr>
        <w:t xml:space="preserve">The average </w:t>
      </w:r>
      <w:r w:rsidRPr="005107B0">
        <w:rPr>
          <w:rFonts w:eastAsia="Times New Roman" w:cstheme="minorHAnsi"/>
          <w:color w:val="1D9BF0"/>
        </w:rPr>
        <w:t>#MedicareSharedSavingsProgram</w:t>
      </w:r>
      <w:r w:rsidRPr="005107B0">
        <w:rPr>
          <w:rFonts w:eastAsia="Times New Roman" w:cstheme="minorHAnsi"/>
        </w:rPr>
        <w:t xml:space="preserve"> quality score was 97.8 (/100) in 2020, a program high! Since the start of the program, MSSP ACOs have increased the average quality score by nearly 15 percentage points. All patients deserve better care at lower costs! </w:t>
      </w:r>
      <w:r w:rsidRPr="005107B0">
        <w:rPr>
          <w:rFonts w:eastAsia="Times New Roman" w:cstheme="minorHAnsi"/>
          <w:color w:val="1D9BF0"/>
        </w:rPr>
        <w:t>#HappyBirthdayMSSP</w:t>
      </w:r>
    </w:p>
    <w:p w14:paraId="479F5F4A" w14:textId="77777777" w:rsidR="00A3207E" w:rsidRDefault="00A3207E" w:rsidP="005107B0">
      <w:pPr>
        <w:spacing w:after="0" w:line="240" w:lineRule="auto"/>
        <w:rPr>
          <w:rFonts w:eastAsia="Times New Roman" w:cstheme="minorHAnsi"/>
        </w:rPr>
      </w:pPr>
    </w:p>
    <w:p w14:paraId="11A92569" w14:textId="2C4AA70E" w:rsidR="00191376" w:rsidRDefault="00191376" w:rsidP="00191376">
      <w:pPr>
        <w:spacing w:after="0" w:line="240" w:lineRule="auto"/>
        <w:rPr>
          <w:rFonts w:eastAsia="Times New Roman" w:cstheme="minorHAnsi"/>
          <w:color w:val="1D9BF0"/>
        </w:rPr>
      </w:pPr>
      <w:r w:rsidRPr="00191376">
        <w:rPr>
          <w:rFonts w:eastAsia="Times New Roman" w:cstheme="minorHAnsi"/>
        </w:rPr>
        <w:t xml:space="preserve">We’re joining </w:t>
      </w:r>
      <w:r w:rsidRPr="00191376">
        <w:rPr>
          <w:rFonts w:eastAsia="Times New Roman" w:cstheme="minorHAnsi"/>
          <w:color w:val="1D9BF0"/>
        </w:rPr>
        <w:t>@NAACOSnews</w:t>
      </w:r>
      <w:r w:rsidRPr="00191376">
        <w:rPr>
          <w:rFonts w:eastAsia="Times New Roman" w:cstheme="minorHAnsi"/>
        </w:rPr>
        <w:t xml:space="preserve"> to say </w:t>
      </w:r>
      <w:r w:rsidRPr="00191376">
        <w:rPr>
          <w:rFonts w:eastAsia="Times New Roman" w:cstheme="minorHAnsi"/>
          <w:color w:val="1D9BF0"/>
        </w:rPr>
        <w:t>#HappyBirthdayMSSP</w:t>
      </w:r>
      <w:r w:rsidRPr="00191376">
        <w:rPr>
          <w:rFonts w:eastAsia="Times New Roman" w:cstheme="minorHAnsi"/>
        </w:rPr>
        <w:t xml:space="preserve"> this April! This important </w:t>
      </w:r>
      <w:r w:rsidRPr="00191376">
        <w:rPr>
          <w:rFonts w:eastAsia="Times New Roman" w:cstheme="minorHAnsi"/>
          <w:color w:val="1D9BF0"/>
        </w:rPr>
        <w:t>#valuebasedcare</w:t>
      </w:r>
      <w:r w:rsidRPr="00191376">
        <w:rPr>
          <w:rFonts w:eastAsia="Times New Roman" w:cstheme="minorHAnsi"/>
        </w:rPr>
        <w:t xml:space="preserve"> program has been improving care for patients and generating savings for the </w:t>
      </w:r>
      <w:r w:rsidRPr="00191376">
        <w:rPr>
          <w:rFonts w:eastAsia="Times New Roman" w:cstheme="minorHAnsi"/>
          <w:color w:val="1D9BF0"/>
        </w:rPr>
        <w:t>#MedicareTrustFund</w:t>
      </w:r>
      <w:r w:rsidRPr="00191376">
        <w:rPr>
          <w:rFonts w:eastAsia="Times New Roman" w:cstheme="minorHAnsi"/>
        </w:rPr>
        <w:t xml:space="preserve"> for a decade and continues to improve year-over-year! </w:t>
      </w:r>
      <w:hyperlink r:id="rId16" w:history="1">
        <w:r w:rsidR="00CA7591" w:rsidRPr="00191376">
          <w:rPr>
            <w:rStyle w:val="Hyperlink"/>
            <w:rFonts w:eastAsia="Times New Roman" w:cstheme="minorHAnsi"/>
          </w:rPr>
          <w:t>https://bit.ly/2020ACOresults</w:t>
        </w:r>
      </w:hyperlink>
    </w:p>
    <w:p w14:paraId="58EF9B91" w14:textId="77777777" w:rsidR="00864CDD" w:rsidRDefault="00864CDD" w:rsidP="00191376">
      <w:pPr>
        <w:spacing w:after="0" w:line="240" w:lineRule="auto"/>
        <w:rPr>
          <w:rFonts w:eastAsia="Times New Roman" w:cstheme="minorHAnsi"/>
          <w:color w:val="1D9BF0"/>
        </w:rPr>
      </w:pPr>
    </w:p>
    <w:p w14:paraId="61188BE3" w14:textId="77777777" w:rsidR="00CF68BD" w:rsidRPr="00CF68BD" w:rsidRDefault="00CF68BD" w:rsidP="00CF68BD">
      <w:pPr>
        <w:spacing w:after="0" w:line="240" w:lineRule="auto"/>
        <w:rPr>
          <w:rFonts w:ascii="Times New Roman" w:eastAsia="Times New Roman" w:hAnsi="Times New Roman" w:cs="Times New Roman"/>
          <w:sz w:val="24"/>
          <w:szCs w:val="24"/>
        </w:rPr>
      </w:pPr>
    </w:p>
    <w:p w14:paraId="3D6037BD" w14:textId="4BB537B8" w:rsidR="00F342B3" w:rsidRDefault="00F342B3" w:rsidP="00A2785A">
      <w:pPr>
        <w:spacing w:after="0" w:line="240" w:lineRule="auto"/>
        <w:rPr>
          <w:b/>
          <w:bCs/>
          <w:i/>
          <w:iCs/>
          <w:color w:val="002060"/>
          <w:u w:val="single"/>
        </w:rPr>
      </w:pPr>
      <w:r w:rsidRPr="00410A10">
        <w:rPr>
          <w:b/>
          <w:bCs/>
          <w:i/>
          <w:iCs/>
          <w:color w:val="002060"/>
          <w:u w:val="single"/>
        </w:rPr>
        <w:t>Sample LinkedIn posts:</w:t>
      </w:r>
    </w:p>
    <w:p w14:paraId="61CF1430" w14:textId="6082F354" w:rsidR="00392AC5" w:rsidRDefault="00392AC5" w:rsidP="00645A59">
      <w:pPr>
        <w:spacing w:line="240" w:lineRule="auto"/>
      </w:pPr>
      <w:r>
        <w:t xml:space="preserve">April 2022 marks the 10-year anniversary of the start of the Medicare Shared Savings Program (MSSP). We’re joining the National Association of ACOs to say </w:t>
      </w:r>
      <w:r>
        <w:rPr>
          <w:rStyle w:val="Strong"/>
        </w:rPr>
        <w:t>#HappyBirthdayMSSP</w:t>
      </w:r>
      <w:r>
        <w:t xml:space="preserve">! This important </w:t>
      </w:r>
      <w:r>
        <w:rPr>
          <w:rStyle w:val="Strong"/>
        </w:rPr>
        <w:t>#valuebasedcare</w:t>
      </w:r>
      <w:r>
        <w:t xml:space="preserve"> program has been improving care for patients and generating savings for the </w:t>
      </w:r>
      <w:r>
        <w:rPr>
          <w:rStyle w:val="Strong"/>
        </w:rPr>
        <w:t>#MedicareTrustFund</w:t>
      </w:r>
      <w:r>
        <w:t xml:space="preserve"> for a decade and continues to improve year-over-year! </w:t>
      </w:r>
      <w:hyperlink r:id="rId17" w:history="1">
        <w:r w:rsidRPr="00A409C9">
          <w:rPr>
            <w:rStyle w:val="Hyperlink"/>
          </w:rPr>
          <w:t>https://bit.ly/2020ACOresults</w:t>
        </w:r>
      </w:hyperlink>
    </w:p>
    <w:p w14:paraId="5BD59FC5" w14:textId="253F6D6F" w:rsidR="00BD6B14" w:rsidRDefault="001662F4" w:rsidP="00645A59">
      <w:pPr>
        <w:spacing w:line="240" w:lineRule="auto"/>
        <w:rPr>
          <w:rFonts w:eastAsia="Times New Roman" w:cstheme="minorHAnsi"/>
          <w:color w:val="1D9BF0"/>
        </w:rPr>
      </w:pPr>
      <w:r>
        <w:t xml:space="preserve">This April, we are saying </w:t>
      </w:r>
      <w:r w:rsidRPr="00150D2C">
        <w:rPr>
          <w:b/>
          <w:bCs/>
        </w:rPr>
        <w:t>#HappyBirthdayMSSP</w:t>
      </w:r>
      <w:r>
        <w:t xml:space="preserve"> to celebrate the 10th “birthday” of the Medicare Shared Savings Program (MSSP)</w:t>
      </w:r>
      <w:r w:rsidR="00C4719A">
        <w:t>. The first performance year of the program began with 27 ACOs on April 1, 2012</w:t>
      </w:r>
      <w:r w:rsidR="006C463F">
        <w:t xml:space="preserve">. Today, the program includes 483 ACOs serving 11 million Medicare </w:t>
      </w:r>
      <w:r w:rsidR="00BD6B14">
        <w:t xml:space="preserve">beneficiaries! Not only has the program generated $11.2 billion in savings, but the </w:t>
      </w:r>
      <w:r w:rsidR="00D92FCB">
        <w:t>average quality score reached 97.8 (out of 100) in 2020</w:t>
      </w:r>
      <w:r w:rsidR="00150D2C">
        <w:t xml:space="preserve">. Learn more: </w:t>
      </w:r>
      <w:hyperlink r:id="rId18" w:history="1">
        <w:r w:rsidR="00150D2C" w:rsidRPr="00191376">
          <w:rPr>
            <w:rStyle w:val="Hyperlink"/>
            <w:rFonts w:eastAsia="Times New Roman" w:cstheme="minorHAnsi"/>
          </w:rPr>
          <w:t>https://bit.ly/2020ACOresults</w:t>
        </w:r>
      </w:hyperlink>
    </w:p>
    <w:p w14:paraId="64D35E55" w14:textId="13B0373D" w:rsidR="00994E3E" w:rsidRPr="004551A6" w:rsidRDefault="00994E3E" w:rsidP="00645A59">
      <w:pPr>
        <w:spacing w:line="240" w:lineRule="auto"/>
      </w:pPr>
      <w:r w:rsidRPr="004551A6">
        <w:rPr>
          <w:rFonts w:eastAsia="Times New Roman" w:cstheme="minorHAnsi"/>
        </w:rPr>
        <w:t xml:space="preserve">Medicare Shared Savings Program (MSSP) ACOs </w:t>
      </w:r>
      <w:r w:rsidR="0064670A" w:rsidRPr="004551A6">
        <w:rPr>
          <w:rFonts w:eastAsia="Times New Roman" w:cstheme="minorHAnsi"/>
        </w:rPr>
        <w:t>have been</w:t>
      </w:r>
      <w:r w:rsidR="004551A6">
        <w:rPr>
          <w:rFonts w:eastAsia="Times New Roman" w:cstheme="minorHAnsi"/>
        </w:rPr>
        <w:t xml:space="preserve"> working to</w:t>
      </w:r>
      <w:r w:rsidR="0064670A" w:rsidRPr="004551A6">
        <w:rPr>
          <w:rFonts w:eastAsia="Times New Roman" w:cstheme="minorHAnsi"/>
        </w:rPr>
        <w:t xml:space="preserve"> improv</w:t>
      </w:r>
      <w:r w:rsidR="004551A6">
        <w:rPr>
          <w:rFonts w:eastAsia="Times New Roman" w:cstheme="minorHAnsi"/>
        </w:rPr>
        <w:t>e</w:t>
      </w:r>
      <w:r w:rsidR="0064670A" w:rsidRPr="004551A6">
        <w:rPr>
          <w:rFonts w:eastAsia="Times New Roman" w:cstheme="minorHAnsi"/>
        </w:rPr>
        <w:t xml:space="preserve"> quality and reduc</w:t>
      </w:r>
      <w:r w:rsidR="004551A6">
        <w:rPr>
          <w:rFonts w:eastAsia="Times New Roman" w:cstheme="minorHAnsi"/>
        </w:rPr>
        <w:t>e</w:t>
      </w:r>
      <w:r w:rsidR="0064670A" w:rsidRPr="004551A6">
        <w:rPr>
          <w:rFonts w:eastAsia="Times New Roman" w:cstheme="minorHAnsi"/>
        </w:rPr>
        <w:t xml:space="preserve"> health care costs </w:t>
      </w:r>
      <w:r w:rsidR="004551A6">
        <w:rPr>
          <w:rFonts w:eastAsia="Times New Roman" w:cstheme="minorHAnsi"/>
        </w:rPr>
        <w:t>since April 1, 2012</w:t>
      </w:r>
      <w:r w:rsidR="00FD248E">
        <w:rPr>
          <w:rFonts w:eastAsia="Times New Roman" w:cstheme="minorHAnsi"/>
        </w:rPr>
        <w:t xml:space="preserve">. This month, we’re saying </w:t>
      </w:r>
      <w:r w:rsidR="00FD248E" w:rsidRPr="00BE07AF">
        <w:rPr>
          <w:rFonts w:eastAsia="Times New Roman" w:cstheme="minorHAnsi"/>
          <w:b/>
          <w:bCs/>
        </w:rPr>
        <w:t>#HappyBirthdayMSSP</w:t>
      </w:r>
      <w:r w:rsidR="00FD248E">
        <w:rPr>
          <w:rFonts w:eastAsia="Times New Roman" w:cstheme="minorHAnsi"/>
        </w:rPr>
        <w:t xml:space="preserve"> to celebrate </w:t>
      </w:r>
      <w:r w:rsidR="000A1144">
        <w:rPr>
          <w:rFonts w:eastAsia="Times New Roman" w:cstheme="minorHAnsi"/>
        </w:rPr>
        <w:t xml:space="preserve">and </w:t>
      </w:r>
      <w:r w:rsidR="00EE5521">
        <w:rPr>
          <w:rFonts w:eastAsia="Times New Roman" w:cstheme="minorHAnsi"/>
        </w:rPr>
        <w:t xml:space="preserve">share </w:t>
      </w:r>
      <w:r w:rsidR="000A1144">
        <w:rPr>
          <w:rFonts w:eastAsia="Times New Roman" w:cstheme="minorHAnsi"/>
        </w:rPr>
        <w:t xml:space="preserve">ACO success stories. Learn how ACOs are working to reduce gaps in </w:t>
      </w:r>
      <w:r w:rsidR="00BE07AF" w:rsidRPr="00BE07AF">
        <w:rPr>
          <w:rFonts w:eastAsia="Times New Roman" w:cstheme="minorHAnsi"/>
          <w:b/>
          <w:bCs/>
        </w:rPr>
        <w:t>#</w:t>
      </w:r>
      <w:r w:rsidR="000A1144" w:rsidRPr="00BE07AF">
        <w:rPr>
          <w:rFonts w:eastAsia="Times New Roman" w:cstheme="minorHAnsi"/>
          <w:b/>
          <w:bCs/>
        </w:rPr>
        <w:t>healthequity</w:t>
      </w:r>
      <w:r w:rsidR="000A1144">
        <w:rPr>
          <w:rFonts w:eastAsia="Times New Roman" w:cstheme="minorHAnsi"/>
        </w:rPr>
        <w:t xml:space="preserve"> and </w:t>
      </w:r>
      <w:r w:rsidR="00176703">
        <w:rPr>
          <w:rFonts w:eastAsia="Times New Roman" w:cstheme="minorHAnsi"/>
        </w:rPr>
        <w:t xml:space="preserve">address their patients’ social needs through data analytics and care coordination: </w:t>
      </w:r>
      <w:hyperlink r:id="rId19" w:history="1">
        <w:r w:rsidR="00F7327C" w:rsidRPr="00A409C9">
          <w:rPr>
            <w:rStyle w:val="Hyperlink"/>
            <w:rFonts w:eastAsia="Times New Roman" w:cstheme="minorHAnsi"/>
          </w:rPr>
          <w:t>https://bit.ly/ACOhealthequity</w:t>
        </w:r>
      </w:hyperlink>
      <w:r w:rsidR="00F7327C">
        <w:rPr>
          <w:rFonts w:eastAsia="Times New Roman" w:cstheme="minorHAnsi"/>
        </w:rPr>
        <w:t xml:space="preserve"> </w:t>
      </w:r>
    </w:p>
    <w:p w14:paraId="59A61572" w14:textId="4281A060" w:rsidR="00F342B3" w:rsidRDefault="00F342B3" w:rsidP="00A2785A">
      <w:pPr>
        <w:spacing w:after="0" w:line="240" w:lineRule="auto"/>
        <w:rPr>
          <w:b/>
          <w:bCs/>
          <w:i/>
          <w:iCs/>
          <w:color w:val="002060"/>
          <w:u w:val="single"/>
        </w:rPr>
      </w:pPr>
      <w:r w:rsidRPr="00CC6A33">
        <w:rPr>
          <w:b/>
          <w:bCs/>
          <w:i/>
          <w:iCs/>
          <w:color w:val="002060"/>
          <w:u w:val="single"/>
        </w:rPr>
        <w:t>Sample graphics to share:</w:t>
      </w:r>
    </w:p>
    <w:p w14:paraId="5EBB941D" w14:textId="77777777" w:rsidR="00A2785A" w:rsidRPr="00BD6B14" w:rsidRDefault="00A2785A" w:rsidP="00A2785A">
      <w:pPr>
        <w:spacing w:after="0" w:line="240" w:lineRule="auto"/>
      </w:pPr>
    </w:p>
    <w:p w14:paraId="0CF1BC15" w14:textId="5662CF2E" w:rsidR="00F342B3" w:rsidRDefault="00E36195" w:rsidP="00645A59">
      <w:pPr>
        <w:spacing w:line="240" w:lineRule="auto"/>
      </w:pPr>
      <w:r>
        <w:rPr>
          <w:noProof/>
        </w:rPr>
        <w:drawing>
          <wp:inline distT="0" distB="0" distL="0" distR="0" wp14:anchorId="54FBDBFF" wp14:editId="39A6E6A1">
            <wp:extent cx="4023360" cy="402336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3360" cy="4023360"/>
                    </a:xfrm>
                    <a:prstGeom prst="rect">
                      <a:avLst/>
                    </a:prstGeom>
                    <a:noFill/>
                    <a:ln>
                      <a:noFill/>
                    </a:ln>
                  </pic:spPr>
                </pic:pic>
              </a:graphicData>
            </a:graphic>
          </wp:inline>
        </w:drawing>
      </w:r>
    </w:p>
    <w:p w14:paraId="2AF44AF4" w14:textId="335C348F" w:rsidR="00E36195" w:rsidRDefault="00E36195" w:rsidP="00645A59">
      <w:pPr>
        <w:spacing w:line="240" w:lineRule="auto"/>
      </w:pPr>
      <w:r>
        <w:rPr>
          <w:noProof/>
        </w:rPr>
        <w:lastRenderedPageBreak/>
        <w:drawing>
          <wp:inline distT="0" distB="0" distL="0" distR="0" wp14:anchorId="1F917368" wp14:editId="4C83296A">
            <wp:extent cx="4023360" cy="4023360"/>
            <wp:effectExtent l="0" t="0" r="0" b="0"/>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360" cy="4023360"/>
                    </a:xfrm>
                    <a:prstGeom prst="rect">
                      <a:avLst/>
                    </a:prstGeom>
                    <a:noFill/>
                    <a:ln>
                      <a:noFill/>
                    </a:ln>
                  </pic:spPr>
                </pic:pic>
              </a:graphicData>
            </a:graphic>
          </wp:inline>
        </w:drawing>
      </w:r>
    </w:p>
    <w:p w14:paraId="3AC1CD44" w14:textId="6CC5B7E0" w:rsidR="00E36195" w:rsidRDefault="00BE07AF" w:rsidP="00645A59">
      <w:pPr>
        <w:spacing w:line="240" w:lineRule="auto"/>
      </w:pPr>
      <w:r>
        <w:rPr>
          <w:noProof/>
        </w:rPr>
        <w:drawing>
          <wp:inline distT="0" distB="0" distL="0" distR="0" wp14:anchorId="05B021BC" wp14:editId="385C3D60">
            <wp:extent cx="4023360" cy="4023360"/>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3360" cy="4023360"/>
                    </a:xfrm>
                    <a:prstGeom prst="rect">
                      <a:avLst/>
                    </a:prstGeom>
                    <a:noFill/>
                    <a:ln>
                      <a:noFill/>
                    </a:ln>
                  </pic:spPr>
                </pic:pic>
              </a:graphicData>
            </a:graphic>
          </wp:inline>
        </w:drawing>
      </w:r>
    </w:p>
    <w:p w14:paraId="3CB59060" w14:textId="5108E534" w:rsidR="00D11423" w:rsidRPr="00E27F11" w:rsidRDefault="001D1B98" w:rsidP="00E27F11">
      <w:pPr>
        <w:spacing w:line="240" w:lineRule="auto"/>
      </w:pPr>
      <w:r>
        <w:rPr>
          <w:noProof/>
        </w:rPr>
        <w:lastRenderedPageBreak/>
        <w:drawing>
          <wp:inline distT="0" distB="0" distL="0" distR="0" wp14:anchorId="55083DD0" wp14:editId="5967664D">
            <wp:extent cx="4023360" cy="4023360"/>
            <wp:effectExtent l="0" t="0" r="0" b="0"/>
            <wp:docPr id="15" name="Picture 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imelin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3360" cy="4023360"/>
                    </a:xfrm>
                    <a:prstGeom prst="rect">
                      <a:avLst/>
                    </a:prstGeom>
                    <a:noFill/>
                    <a:ln>
                      <a:noFill/>
                    </a:ln>
                  </pic:spPr>
                </pic:pic>
              </a:graphicData>
            </a:graphic>
          </wp:inline>
        </w:drawing>
      </w:r>
    </w:p>
    <w:p w14:paraId="15795595" w14:textId="0A982A08" w:rsidR="00D11423" w:rsidRDefault="00D11423" w:rsidP="00A2785A">
      <w:pPr>
        <w:spacing w:after="0" w:line="240" w:lineRule="auto"/>
        <w:rPr>
          <w:b/>
          <w:bCs/>
          <w:i/>
          <w:iCs/>
          <w:color w:val="1F497D" w:themeColor="text2"/>
          <w:u w:val="single"/>
        </w:rPr>
      </w:pPr>
      <w:r>
        <w:rPr>
          <w:b/>
          <w:bCs/>
          <w:i/>
          <w:iCs/>
          <w:color w:val="1F497D" w:themeColor="text2"/>
          <w:u w:val="single"/>
        </w:rPr>
        <w:t>Additional links:</w:t>
      </w:r>
    </w:p>
    <w:p w14:paraId="3D7475E6" w14:textId="6C4E48CD" w:rsidR="00BE07AF" w:rsidRDefault="00E27F11" w:rsidP="00BE07AF">
      <w:pPr>
        <w:pStyle w:val="ListParagraph"/>
        <w:numPr>
          <w:ilvl w:val="0"/>
          <w:numId w:val="3"/>
        </w:numPr>
        <w:spacing w:after="0" w:line="240" w:lineRule="auto"/>
      </w:pPr>
      <w:r>
        <w:t xml:space="preserve">2022 Medicare Shared Savings Program (MSSP) Fast Facts: </w:t>
      </w:r>
      <w:hyperlink r:id="rId24" w:history="1">
        <w:r w:rsidRPr="00A409C9">
          <w:rPr>
            <w:rStyle w:val="Hyperlink"/>
          </w:rPr>
          <w:t>https://www.cms.gov/files/document/2022-shared-savings-program-fast-facts.pdf</w:t>
        </w:r>
      </w:hyperlink>
      <w:r>
        <w:t xml:space="preserve"> </w:t>
      </w:r>
    </w:p>
    <w:p w14:paraId="3603E4F2" w14:textId="39EE0895" w:rsidR="00692A22" w:rsidRDefault="005F24D8" w:rsidP="00BE07AF">
      <w:pPr>
        <w:pStyle w:val="ListParagraph"/>
        <w:numPr>
          <w:ilvl w:val="0"/>
          <w:numId w:val="3"/>
        </w:numPr>
        <w:spacing w:after="0" w:line="240" w:lineRule="auto"/>
      </w:pPr>
      <w:r>
        <w:t xml:space="preserve">CMS’s press release </w:t>
      </w:r>
      <w:r w:rsidR="00692A22">
        <w:t xml:space="preserve">announcing the 2022 MSSP class: </w:t>
      </w:r>
      <w:hyperlink r:id="rId25" w:history="1">
        <w:r w:rsidR="00692A22" w:rsidRPr="00A409C9">
          <w:rPr>
            <w:rStyle w:val="Hyperlink"/>
          </w:rPr>
          <w:t>https://www.cms.gov/newsroom/press-releases/medicare-shared-savings-program-continues-grow-and-deliver-high-quality-person-centered-care-through</w:t>
        </w:r>
      </w:hyperlink>
      <w:r w:rsidR="00692A22">
        <w:t xml:space="preserve"> </w:t>
      </w:r>
    </w:p>
    <w:p w14:paraId="227A0A82" w14:textId="30FB11E3" w:rsidR="00DE0A44" w:rsidRDefault="00DE0A44" w:rsidP="00BE07AF">
      <w:pPr>
        <w:pStyle w:val="ListParagraph"/>
        <w:numPr>
          <w:ilvl w:val="0"/>
          <w:numId w:val="3"/>
        </w:numPr>
        <w:spacing w:after="0" w:line="240" w:lineRule="auto"/>
      </w:pPr>
      <w:r>
        <w:t xml:space="preserve">CMS’s fact sheet about the first MSSP class in 2012: </w:t>
      </w:r>
      <w:hyperlink r:id="rId26" w:history="1">
        <w:r w:rsidRPr="00A409C9">
          <w:rPr>
            <w:rStyle w:val="Hyperlink"/>
          </w:rPr>
          <w:t>https://www.cms.gov/newsroom/fact-sheets/first-accountable-care-organizations-under-medicare-shared-savings-program</w:t>
        </w:r>
      </w:hyperlink>
    </w:p>
    <w:p w14:paraId="24134E7E" w14:textId="2961538F" w:rsidR="00DE0A44" w:rsidRDefault="00BA3304" w:rsidP="00BE07AF">
      <w:pPr>
        <w:pStyle w:val="ListParagraph"/>
        <w:numPr>
          <w:ilvl w:val="0"/>
          <w:numId w:val="3"/>
        </w:numPr>
        <w:spacing w:after="0" w:line="240" w:lineRule="auto"/>
      </w:pPr>
      <w:r>
        <w:t xml:space="preserve">Case studies about </w:t>
      </w:r>
      <w:r w:rsidR="00C932D3">
        <w:t xml:space="preserve">ACOs using </w:t>
      </w:r>
      <w:r w:rsidR="00EB37F3">
        <w:t xml:space="preserve">addressing health equity in quality improvement initiatives: </w:t>
      </w:r>
      <w:hyperlink r:id="rId27" w:history="1">
        <w:r w:rsidR="00EB37F3" w:rsidRPr="00A409C9">
          <w:rPr>
            <w:rStyle w:val="Hyperlink"/>
          </w:rPr>
          <w:t>https://www.naacos.com/acos-and-health-equity-case-studies</w:t>
        </w:r>
      </w:hyperlink>
      <w:r w:rsidR="00EB37F3">
        <w:t xml:space="preserve"> </w:t>
      </w:r>
    </w:p>
    <w:p w14:paraId="1F17FBDD" w14:textId="77777777" w:rsidR="00E27F11" w:rsidRPr="00E27F11" w:rsidRDefault="00E27F11" w:rsidP="00645A59">
      <w:pPr>
        <w:spacing w:after="0" w:line="240" w:lineRule="auto"/>
      </w:pPr>
    </w:p>
    <w:p w14:paraId="5B2FCC4A" w14:textId="1C70769D" w:rsidR="00645A59" w:rsidRPr="00AD0378" w:rsidRDefault="00645A59" w:rsidP="00A2785A">
      <w:pPr>
        <w:spacing w:after="0" w:line="240" w:lineRule="auto"/>
        <w:rPr>
          <w:b/>
          <w:bCs/>
          <w:i/>
          <w:iCs/>
          <w:color w:val="1F497D" w:themeColor="text2"/>
          <w:u w:val="single"/>
        </w:rPr>
      </w:pPr>
      <w:r w:rsidRPr="00AD0378">
        <w:rPr>
          <w:b/>
          <w:bCs/>
          <w:i/>
          <w:iCs/>
          <w:color w:val="1F497D" w:themeColor="text2"/>
          <w:u w:val="single"/>
        </w:rPr>
        <w:t>Background:</w:t>
      </w:r>
    </w:p>
    <w:p w14:paraId="53BD0FF1" w14:textId="77777777" w:rsidR="00645A59" w:rsidRPr="00A2785A" w:rsidRDefault="00645A59" w:rsidP="00A2785A">
      <w:pPr>
        <w:spacing w:after="120" w:line="240" w:lineRule="auto"/>
      </w:pPr>
      <w:r w:rsidRPr="00A2785A">
        <w:t>Section 3022 of the Affordable Care Act added a new section 1899 to the Social Security Act that requires the Secretary to establish the Shared Savings Program.  The program is intended to encourage Medicare providers to create a new type of health care entity, an ACO, that agrees to be held accountable for improving the health and experience of care for individuals and improving the health of populations while reducing the rate of growth in health care spending.</w:t>
      </w:r>
    </w:p>
    <w:p w14:paraId="17198152" w14:textId="1B03D01C" w:rsidR="00645A59" w:rsidRPr="00A2785A" w:rsidRDefault="00645A59" w:rsidP="00645A59">
      <w:pPr>
        <w:spacing w:line="240" w:lineRule="auto"/>
      </w:pPr>
      <w:r w:rsidRPr="00A2785A">
        <w:t>On Nov. 2, 2011, CMS published a final rule in the Federal Register establishing the Shared Savings Program. The final rule addressed issues relating to eligibility, governance, beneficiary rights, quality measures and performance scoring, and CMS monitoring of the ACO operations.</w:t>
      </w:r>
    </w:p>
    <w:p w14:paraId="7FF31E43" w14:textId="77777777" w:rsidR="00A2785A" w:rsidRPr="00A2785A" w:rsidRDefault="00A2785A" w:rsidP="00A2785A">
      <w:pPr>
        <w:spacing w:after="0" w:line="240" w:lineRule="auto"/>
        <w:rPr>
          <w:b/>
          <w:bCs/>
          <w:i/>
          <w:iCs/>
          <w:color w:val="002060"/>
          <w:u w:val="single"/>
        </w:rPr>
      </w:pPr>
      <w:r w:rsidRPr="00A2785A">
        <w:rPr>
          <w:b/>
          <w:bCs/>
          <w:i/>
          <w:iCs/>
          <w:color w:val="002060"/>
          <w:u w:val="single"/>
        </w:rPr>
        <w:t>Media Inquiries</w:t>
      </w:r>
    </w:p>
    <w:p w14:paraId="7D25852A" w14:textId="26233A7C" w:rsidR="00750A72" w:rsidRDefault="007A3FA4" w:rsidP="00645A59">
      <w:pPr>
        <w:spacing w:line="240" w:lineRule="auto"/>
      </w:pPr>
      <w:r>
        <w:t>Contact David Pittman, Senior Policy Advisor, 202-640-2689</w:t>
      </w:r>
      <w:r w:rsidR="00864CDD">
        <w:t xml:space="preserve"> or </w:t>
      </w:r>
      <w:hyperlink r:id="rId28" w:history="1">
        <w:r w:rsidRPr="00A409C9">
          <w:rPr>
            <w:rStyle w:val="Hyperlink"/>
          </w:rPr>
          <w:t>dpittman@naacos.com</w:t>
        </w:r>
      </w:hyperlink>
    </w:p>
    <w:p w14:paraId="5FA4282C" w14:textId="77777777" w:rsidR="00A2785A" w:rsidRPr="00A2785A" w:rsidRDefault="00A2785A" w:rsidP="00A2785A">
      <w:pPr>
        <w:spacing w:after="0" w:line="240" w:lineRule="auto"/>
        <w:rPr>
          <w:b/>
          <w:bCs/>
          <w:i/>
          <w:iCs/>
          <w:color w:val="002060"/>
          <w:u w:val="single"/>
        </w:rPr>
      </w:pPr>
      <w:r w:rsidRPr="00A2785A">
        <w:rPr>
          <w:b/>
          <w:bCs/>
          <w:i/>
          <w:iCs/>
          <w:color w:val="002060"/>
          <w:u w:val="single"/>
        </w:rPr>
        <w:lastRenderedPageBreak/>
        <w:t>About NAACOS</w:t>
      </w:r>
    </w:p>
    <w:p w14:paraId="4FFCD537" w14:textId="266DDC2B" w:rsidR="00080508" w:rsidRPr="00B158A1" w:rsidRDefault="00A2785A" w:rsidP="00A2785A">
      <w:pPr>
        <w:spacing w:line="240" w:lineRule="auto"/>
      </w:pPr>
      <w:r>
        <w:t>The National Association of ACOs (NAACOS) represents more than 12 million beneficiary lives through hundreds of organizations participating in population health-focused payment and delivery models in Medicare, Medicaid, and commercial insurance. Models include the Medicare Shared Savings Program (MSSP), Global and Professional Direct Contracting Model, and alternative payment models supported by a myriad of commercial health plans and Medicare Advantage. NAACOS is a member-led and member-owned nonprofit organization that works to improve quality of care, outcomes, and healthcare cost efficiency.</w:t>
      </w:r>
    </w:p>
    <w:sectPr w:rsidR="00080508" w:rsidRPr="00B158A1" w:rsidSect="004936A4">
      <w:headerReference w:type="default" r:id="rId29"/>
      <w:footerReference w:type="default" r:id="rId30"/>
      <w:headerReference w:type="first" r:id="rId31"/>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A8242" w14:textId="77777777" w:rsidR="004F6645" w:rsidRDefault="004F6645" w:rsidP="0097331C">
      <w:pPr>
        <w:spacing w:after="0" w:line="240" w:lineRule="auto"/>
      </w:pPr>
      <w:r>
        <w:separator/>
      </w:r>
    </w:p>
  </w:endnote>
  <w:endnote w:type="continuationSeparator" w:id="0">
    <w:p w14:paraId="74056DC9" w14:textId="77777777" w:rsidR="004F6645" w:rsidRDefault="004F6645" w:rsidP="00973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BB3B" w14:textId="77777777" w:rsidR="00330CE2" w:rsidRDefault="00330CE2" w:rsidP="00330CE2">
    <w:pPr>
      <w:pStyle w:val="BasicParagraph"/>
      <w:suppressAutoHyphens/>
      <w:spacing w:before="115" w:line="240" w:lineRule="auto"/>
      <w:ind w:left="360" w:hanging="360"/>
      <w:jc w:val="center"/>
      <w:rPr>
        <w:rFonts w:ascii="Wingdings" w:hAnsi="Wingdings" w:cs="Wingdings"/>
        <w:color w:val="00B4F0"/>
        <w:sz w:val="20"/>
        <w:szCs w:val="20"/>
      </w:rPr>
    </w:pPr>
    <w:r>
      <w:rPr>
        <w:rFonts w:ascii="Arial Narrow" w:hAnsi="Arial Narrow"/>
        <w:noProof/>
        <w:sz w:val="20"/>
        <w:szCs w:val="20"/>
        <w:lang w:val="en-US"/>
      </w:rPr>
      <mc:AlternateContent>
        <mc:Choice Requires="wps">
          <w:drawing>
            <wp:anchor distT="0" distB="0" distL="114300" distR="114300" simplePos="0" relativeHeight="251659264" behindDoc="0" locked="0" layoutInCell="1" allowOverlap="1" wp14:anchorId="5964FC68" wp14:editId="123413E6">
              <wp:simplePos x="0" y="0"/>
              <wp:positionH relativeFrom="column">
                <wp:posOffset>-1306830</wp:posOffset>
              </wp:positionH>
              <wp:positionV relativeFrom="paragraph">
                <wp:posOffset>5080</wp:posOffset>
              </wp:positionV>
              <wp:extent cx="7757160" cy="0"/>
              <wp:effectExtent l="19050" t="38100" r="72390" b="114300"/>
              <wp:wrapNone/>
              <wp:docPr id="48" name="Straight Connector 48"/>
              <wp:cNvGraphicFramePr/>
              <a:graphic xmlns:a="http://schemas.openxmlformats.org/drawingml/2006/main">
                <a:graphicData uri="http://schemas.microsoft.com/office/word/2010/wordprocessingShape">
                  <wps:wsp>
                    <wps:cNvCnPr/>
                    <wps:spPr>
                      <a:xfrm>
                        <a:off x="0" y="0"/>
                        <a:ext cx="7757160" cy="0"/>
                      </a:xfrm>
                      <a:prstGeom prst="line">
                        <a:avLst/>
                      </a:prstGeom>
                      <a:ln>
                        <a:solidFill>
                          <a:srgbClr val="92D050"/>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98B0AD" id="Straight Connector 4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2.9pt,.4pt" to="507.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" strokecolor="#92d050">
              <v:shadow on="t" color="black" opacity="26214f" origin="-.5,-.5" offset=".74836mm,.74836mm"/>
            </v:line>
          </w:pict>
        </mc:Fallback>
      </mc:AlternateContent>
    </w:r>
    <w:r w:rsidR="008212EB">
      <w:rPr>
        <w:rFonts w:ascii="Arial Narrow" w:hAnsi="Arial Narrow"/>
        <w:noProof/>
        <w:sz w:val="20"/>
        <w:szCs w:val="20"/>
        <w:lang w:val="en-US"/>
      </w:rPr>
      <w:t xml:space="preserve">2001 L Street, NW, Suite 500, Washington, D.C. </w:t>
    </w:r>
    <w:proofErr w:type="gramStart"/>
    <w:r w:rsidR="008212EB">
      <w:rPr>
        <w:rFonts w:ascii="Arial Narrow" w:hAnsi="Arial Narrow"/>
        <w:noProof/>
        <w:sz w:val="20"/>
        <w:szCs w:val="20"/>
        <w:lang w:val="en-US"/>
      </w:rPr>
      <w:t>20036</w:t>
    </w:r>
    <w:r w:rsidR="0097331C" w:rsidRPr="00330CE2">
      <w:rPr>
        <w:rFonts w:ascii="Arial Narrow" w:hAnsi="Arial Narrow"/>
        <w:sz w:val="20"/>
        <w:szCs w:val="20"/>
      </w:rPr>
      <w:t xml:space="preserve">  </w:t>
    </w:r>
    <w:r w:rsidRPr="00330CE2">
      <w:rPr>
        <w:rFonts w:ascii="Wingdings" w:hAnsi="Wingdings" w:cs="Wingdings"/>
        <w:color w:val="00B4F0"/>
        <w:sz w:val="20"/>
        <w:szCs w:val="20"/>
      </w:rPr>
      <w:t></w:t>
    </w:r>
    <w:proofErr w:type="gramEnd"/>
    <w:r w:rsidRPr="00330CE2">
      <w:rPr>
        <w:rFonts w:ascii="Wingdings" w:hAnsi="Wingdings" w:cs="Wingdings"/>
        <w:color w:val="00B4F0"/>
        <w:sz w:val="20"/>
        <w:szCs w:val="20"/>
      </w:rPr>
      <w:t></w:t>
    </w:r>
    <w:r w:rsidR="000D0349" w:rsidRPr="00330CE2">
      <w:rPr>
        <w:rFonts w:ascii="Arial Narrow" w:hAnsi="Arial Narrow"/>
        <w:sz w:val="20"/>
        <w:szCs w:val="20"/>
      </w:rPr>
      <w:t xml:space="preserve"> </w:t>
    </w:r>
    <w:r w:rsidR="0097331C" w:rsidRPr="00330CE2">
      <w:rPr>
        <w:rFonts w:ascii="Arial Narrow" w:hAnsi="Arial Narrow"/>
        <w:sz w:val="20"/>
        <w:szCs w:val="20"/>
      </w:rPr>
      <w:t xml:space="preserve">202-640-1895 </w:t>
    </w:r>
    <w:r w:rsidRPr="00330CE2">
      <w:rPr>
        <w:rFonts w:ascii="Arial Narrow" w:hAnsi="Arial Narrow"/>
        <w:sz w:val="20"/>
        <w:szCs w:val="20"/>
      </w:rPr>
      <w:t xml:space="preserve"> </w:t>
    </w:r>
    <w:r w:rsidRPr="00330CE2">
      <w:rPr>
        <w:rFonts w:ascii="Wingdings" w:hAnsi="Wingdings" w:cs="Wingdings"/>
        <w:color w:val="00B4F0"/>
        <w:sz w:val="20"/>
        <w:szCs w:val="20"/>
      </w:rPr>
      <w:t></w:t>
    </w:r>
    <w:r w:rsidRPr="00330CE2">
      <w:rPr>
        <w:rFonts w:ascii="Wingdings" w:hAnsi="Wingdings" w:cs="Wingdings"/>
        <w:color w:val="00B4F0"/>
        <w:sz w:val="20"/>
        <w:szCs w:val="20"/>
      </w:rPr>
      <w:t></w:t>
    </w:r>
    <w:r w:rsidR="0097331C" w:rsidRPr="00330CE2">
      <w:rPr>
        <w:rFonts w:ascii="Arial Narrow" w:hAnsi="Arial Narrow"/>
        <w:sz w:val="20"/>
        <w:szCs w:val="20"/>
      </w:rPr>
      <w:t xml:space="preserve"> </w:t>
    </w:r>
    <w:hyperlink r:id="rId1" w:history="1">
      <w:r w:rsidR="0097331C" w:rsidRPr="006C6FFA">
        <w:rPr>
          <w:rStyle w:val="Hyperlink"/>
          <w:rFonts w:ascii="Arial Narrow" w:hAnsi="Arial Narrow"/>
          <w:color w:val="000000"/>
          <w:sz w:val="20"/>
          <w:szCs w:val="20"/>
          <w:u w:val="none"/>
        </w:rPr>
        <w:t>info@naacos.com</w:t>
      </w:r>
    </w:hyperlink>
  </w:p>
  <w:p w14:paraId="051B7B90" w14:textId="77777777" w:rsidR="00330CE2" w:rsidRPr="00330CE2" w:rsidRDefault="00330CE2" w:rsidP="00330CE2">
    <w:pPr>
      <w:pStyle w:val="BasicParagraph"/>
      <w:suppressAutoHyphens/>
      <w:spacing w:before="115" w:line="240" w:lineRule="auto"/>
      <w:ind w:left="360" w:hanging="360"/>
      <w:jc w:val="center"/>
      <w:rPr>
        <w:rFonts w:ascii="Arial Narrow" w:hAnsi="Arial Narrow" w:cs="Wingdings"/>
        <w:color w:val="00B4F0"/>
        <w:sz w:val="22"/>
        <w:szCs w:val="22"/>
      </w:rPr>
    </w:pPr>
    <w:r w:rsidRPr="00330CE2">
      <w:rPr>
        <w:rFonts w:ascii="Arial Narrow" w:hAnsi="Arial Narrow" w:cs="Wingdings"/>
        <w:i/>
        <w:color w:val="00B4F0"/>
        <w:sz w:val="22"/>
        <w:szCs w:val="22"/>
      </w:rPr>
      <w:t>www.naacos.com</w:t>
    </w:r>
  </w:p>
  <w:p w14:paraId="0A5FEE7A" w14:textId="77777777" w:rsidR="0097331C" w:rsidRDefault="0097331C" w:rsidP="00330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9C17E" w14:textId="77777777" w:rsidR="004F6645" w:rsidRDefault="004F6645" w:rsidP="0097331C">
      <w:pPr>
        <w:spacing w:after="0" w:line="240" w:lineRule="auto"/>
      </w:pPr>
      <w:r>
        <w:separator/>
      </w:r>
    </w:p>
  </w:footnote>
  <w:footnote w:type="continuationSeparator" w:id="0">
    <w:p w14:paraId="529D4D07" w14:textId="77777777" w:rsidR="004F6645" w:rsidRDefault="004F6645" w:rsidP="009733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1C6B5" w14:textId="7C0668FF" w:rsidR="00330CE2" w:rsidRDefault="00330CE2" w:rsidP="00330CE2">
    <w:pPr>
      <w:pStyle w:val="Header"/>
      <w:ind w:left="-20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6276" w14:textId="1CF6F028" w:rsidR="004936A4" w:rsidRDefault="00CC6A33">
    <w:pPr>
      <w:pStyle w:val="Header"/>
    </w:pPr>
    <w:r>
      <w:rPr>
        <w:noProof/>
      </w:rPr>
      <w:drawing>
        <wp:anchor distT="0" distB="0" distL="114300" distR="114300" simplePos="0" relativeHeight="251661312" behindDoc="0" locked="0" layoutInCell="1" allowOverlap="1" wp14:anchorId="4867E933" wp14:editId="0895086A">
          <wp:simplePos x="0" y="0"/>
          <wp:positionH relativeFrom="column">
            <wp:posOffset>-942975</wp:posOffset>
          </wp:positionH>
          <wp:positionV relativeFrom="paragraph">
            <wp:posOffset>-15240</wp:posOffset>
          </wp:positionV>
          <wp:extent cx="8105140" cy="203454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e pager bg3.wmf"/>
                  <pic:cNvPicPr/>
                </pic:nvPicPr>
                <pic:blipFill rotWithShape="1">
                  <a:blip r:embed="rId1" cstate="print">
                    <a:extLst>
                      <a:ext uri="{28A0092B-C50C-407E-A947-70E740481C1C}">
                        <a14:useLocalDpi xmlns:a14="http://schemas.microsoft.com/office/drawing/2010/main" val="0"/>
                      </a:ext>
                    </a:extLst>
                  </a:blip>
                  <a:srcRect l="13394" t="3847" r="18" b="22039"/>
                  <a:stretch/>
                </pic:blipFill>
                <pic:spPr bwMode="auto">
                  <a:xfrm>
                    <a:off x="0" y="0"/>
                    <a:ext cx="8105140" cy="203454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366B5D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5B95368D"/>
    <w:multiLevelType w:val="hybridMultilevel"/>
    <w:tmpl w:val="6CEAB538"/>
    <w:lvl w:ilvl="0" w:tplc="9C7256E8">
      <w:start w:val="2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161A5C"/>
    <w:multiLevelType w:val="hybridMultilevel"/>
    <w:tmpl w:val="C876D5B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FFA"/>
    <w:rsid w:val="00001421"/>
    <w:rsid w:val="00036475"/>
    <w:rsid w:val="00040BDC"/>
    <w:rsid w:val="00056073"/>
    <w:rsid w:val="00080508"/>
    <w:rsid w:val="000955B5"/>
    <w:rsid w:val="000A1144"/>
    <w:rsid w:val="000C19E0"/>
    <w:rsid w:val="000C64EA"/>
    <w:rsid w:val="000D0349"/>
    <w:rsid w:val="000D672A"/>
    <w:rsid w:val="001055B1"/>
    <w:rsid w:val="00110466"/>
    <w:rsid w:val="00150D2C"/>
    <w:rsid w:val="001662F4"/>
    <w:rsid w:val="00176703"/>
    <w:rsid w:val="00191376"/>
    <w:rsid w:val="001D1B98"/>
    <w:rsid w:val="001D279C"/>
    <w:rsid w:val="001E0917"/>
    <w:rsid w:val="001F33C9"/>
    <w:rsid w:val="00206CD4"/>
    <w:rsid w:val="0026421C"/>
    <w:rsid w:val="002B5A9C"/>
    <w:rsid w:val="002C43DE"/>
    <w:rsid w:val="002D48C7"/>
    <w:rsid w:val="002F23F2"/>
    <w:rsid w:val="002F659C"/>
    <w:rsid w:val="00311C9D"/>
    <w:rsid w:val="00330CE2"/>
    <w:rsid w:val="00372250"/>
    <w:rsid w:val="00372CA4"/>
    <w:rsid w:val="0037374F"/>
    <w:rsid w:val="003841EF"/>
    <w:rsid w:val="00392AC5"/>
    <w:rsid w:val="003A2EAB"/>
    <w:rsid w:val="003A5FEE"/>
    <w:rsid w:val="00410A10"/>
    <w:rsid w:val="004452EF"/>
    <w:rsid w:val="004456B9"/>
    <w:rsid w:val="00445CB4"/>
    <w:rsid w:val="004512E5"/>
    <w:rsid w:val="004525B4"/>
    <w:rsid w:val="004551A6"/>
    <w:rsid w:val="004602E2"/>
    <w:rsid w:val="004936A4"/>
    <w:rsid w:val="004C2B70"/>
    <w:rsid w:val="004E3BC3"/>
    <w:rsid w:val="004F6645"/>
    <w:rsid w:val="005067C2"/>
    <w:rsid w:val="005107B0"/>
    <w:rsid w:val="00514BE5"/>
    <w:rsid w:val="00522A0A"/>
    <w:rsid w:val="00524720"/>
    <w:rsid w:val="00530C50"/>
    <w:rsid w:val="005447AD"/>
    <w:rsid w:val="005710F0"/>
    <w:rsid w:val="0059352A"/>
    <w:rsid w:val="005A3391"/>
    <w:rsid w:val="005A62DC"/>
    <w:rsid w:val="005D0CDE"/>
    <w:rsid w:val="005E0DF3"/>
    <w:rsid w:val="005F24D8"/>
    <w:rsid w:val="005F79D0"/>
    <w:rsid w:val="00624A78"/>
    <w:rsid w:val="00641742"/>
    <w:rsid w:val="00645A59"/>
    <w:rsid w:val="0064670A"/>
    <w:rsid w:val="0066189C"/>
    <w:rsid w:val="00692A22"/>
    <w:rsid w:val="00692DF8"/>
    <w:rsid w:val="0069733B"/>
    <w:rsid w:val="006B5129"/>
    <w:rsid w:val="006C463F"/>
    <w:rsid w:val="006C6FFA"/>
    <w:rsid w:val="00705978"/>
    <w:rsid w:val="00720282"/>
    <w:rsid w:val="00750A72"/>
    <w:rsid w:val="00796361"/>
    <w:rsid w:val="007A3FA4"/>
    <w:rsid w:val="007A40A8"/>
    <w:rsid w:val="007D13D8"/>
    <w:rsid w:val="007E3029"/>
    <w:rsid w:val="007E6676"/>
    <w:rsid w:val="007F422E"/>
    <w:rsid w:val="007F58D0"/>
    <w:rsid w:val="00804347"/>
    <w:rsid w:val="008043BB"/>
    <w:rsid w:val="008067D6"/>
    <w:rsid w:val="0081647F"/>
    <w:rsid w:val="008212EB"/>
    <w:rsid w:val="00851743"/>
    <w:rsid w:val="00860500"/>
    <w:rsid w:val="00864CDD"/>
    <w:rsid w:val="00885BCE"/>
    <w:rsid w:val="008C5093"/>
    <w:rsid w:val="008E1D0F"/>
    <w:rsid w:val="009255D3"/>
    <w:rsid w:val="00932C92"/>
    <w:rsid w:val="009456FA"/>
    <w:rsid w:val="00946425"/>
    <w:rsid w:val="00953098"/>
    <w:rsid w:val="0097331C"/>
    <w:rsid w:val="0097553F"/>
    <w:rsid w:val="009903E9"/>
    <w:rsid w:val="00994E3E"/>
    <w:rsid w:val="009A10A2"/>
    <w:rsid w:val="009A7BC3"/>
    <w:rsid w:val="009B1AA6"/>
    <w:rsid w:val="009B22B8"/>
    <w:rsid w:val="009C21C3"/>
    <w:rsid w:val="009D34A2"/>
    <w:rsid w:val="009E0FF9"/>
    <w:rsid w:val="009F6771"/>
    <w:rsid w:val="00A00BF8"/>
    <w:rsid w:val="00A01ABD"/>
    <w:rsid w:val="00A10C28"/>
    <w:rsid w:val="00A2785A"/>
    <w:rsid w:val="00A3207E"/>
    <w:rsid w:val="00A5006A"/>
    <w:rsid w:val="00A6000D"/>
    <w:rsid w:val="00A63B3F"/>
    <w:rsid w:val="00A64A6F"/>
    <w:rsid w:val="00A75EC2"/>
    <w:rsid w:val="00AB0325"/>
    <w:rsid w:val="00AB1B8C"/>
    <w:rsid w:val="00AC688D"/>
    <w:rsid w:val="00AF23B6"/>
    <w:rsid w:val="00B158A1"/>
    <w:rsid w:val="00B20F06"/>
    <w:rsid w:val="00B30140"/>
    <w:rsid w:val="00B3421D"/>
    <w:rsid w:val="00B54D1C"/>
    <w:rsid w:val="00B74B03"/>
    <w:rsid w:val="00B955C6"/>
    <w:rsid w:val="00BA3304"/>
    <w:rsid w:val="00BD6B14"/>
    <w:rsid w:val="00BE07AF"/>
    <w:rsid w:val="00BE5085"/>
    <w:rsid w:val="00BF75D4"/>
    <w:rsid w:val="00C14705"/>
    <w:rsid w:val="00C26AF8"/>
    <w:rsid w:val="00C4719A"/>
    <w:rsid w:val="00C55671"/>
    <w:rsid w:val="00C64286"/>
    <w:rsid w:val="00C8745F"/>
    <w:rsid w:val="00C932D3"/>
    <w:rsid w:val="00CA2E14"/>
    <w:rsid w:val="00CA7591"/>
    <w:rsid w:val="00CC2064"/>
    <w:rsid w:val="00CC6A33"/>
    <w:rsid w:val="00CE440C"/>
    <w:rsid w:val="00CF68BD"/>
    <w:rsid w:val="00D11423"/>
    <w:rsid w:val="00D16BEF"/>
    <w:rsid w:val="00D344EE"/>
    <w:rsid w:val="00D92FCB"/>
    <w:rsid w:val="00D961D7"/>
    <w:rsid w:val="00DA0A69"/>
    <w:rsid w:val="00DB34FA"/>
    <w:rsid w:val="00DD6545"/>
    <w:rsid w:val="00DE0A44"/>
    <w:rsid w:val="00DE1737"/>
    <w:rsid w:val="00DE79A1"/>
    <w:rsid w:val="00DF20C9"/>
    <w:rsid w:val="00E121E0"/>
    <w:rsid w:val="00E27F11"/>
    <w:rsid w:val="00E36195"/>
    <w:rsid w:val="00E43304"/>
    <w:rsid w:val="00E574FB"/>
    <w:rsid w:val="00EA603F"/>
    <w:rsid w:val="00EB37F3"/>
    <w:rsid w:val="00EC5DBC"/>
    <w:rsid w:val="00EE5521"/>
    <w:rsid w:val="00F00283"/>
    <w:rsid w:val="00F14900"/>
    <w:rsid w:val="00F219D5"/>
    <w:rsid w:val="00F23031"/>
    <w:rsid w:val="00F342B3"/>
    <w:rsid w:val="00F42590"/>
    <w:rsid w:val="00F474AA"/>
    <w:rsid w:val="00F6374B"/>
    <w:rsid w:val="00F7327C"/>
    <w:rsid w:val="00F93D79"/>
    <w:rsid w:val="00FD248E"/>
    <w:rsid w:val="00FF3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88449"/>
  <w15:docId w15:val="{41BB082F-2B54-47F5-9C85-AE670E8AD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6FFA"/>
    <w:pPr>
      <w:keepNext/>
      <w:keepLines/>
      <w:spacing w:before="240" w:after="0"/>
      <w:outlineLvl w:val="0"/>
    </w:pPr>
    <w:rPr>
      <w:rFonts w:ascii="Calibri Light" w:eastAsia="Times New Roman" w:hAnsi="Calibri Light"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4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466"/>
    <w:rPr>
      <w:rFonts w:ascii="Tahoma" w:hAnsi="Tahoma" w:cs="Tahoma"/>
      <w:sz w:val="16"/>
      <w:szCs w:val="16"/>
    </w:rPr>
  </w:style>
  <w:style w:type="character" w:styleId="Hyperlink">
    <w:name w:val="Hyperlink"/>
    <w:basedOn w:val="DefaultParagraphFont"/>
    <w:uiPriority w:val="99"/>
    <w:unhideWhenUsed/>
    <w:rsid w:val="00110466"/>
    <w:rPr>
      <w:color w:val="0000FF" w:themeColor="hyperlink"/>
      <w:u w:val="single"/>
    </w:rPr>
  </w:style>
  <w:style w:type="paragraph" w:styleId="ListParagraph">
    <w:name w:val="List Paragraph"/>
    <w:basedOn w:val="Normal"/>
    <w:qFormat/>
    <w:rsid w:val="00B3421D"/>
    <w:pPr>
      <w:ind w:left="720"/>
      <w:contextualSpacing/>
    </w:pPr>
    <w:rPr>
      <w:rFonts w:ascii="Calibri" w:eastAsia="Times New Roman" w:hAnsi="Calibri" w:cs="Times New Roman"/>
    </w:rPr>
  </w:style>
  <w:style w:type="paragraph" w:styleId="ListBullet3">
    <w:name w:val="List Bullet 3"/>
    <w:basedOn w:val="Normal"/>
    <w:autoRedefine/>
    <w:rsid w:val="00B3421D"/>
    <w:pPr>
      <w:numPr>
        <w:numId w:val="2"/>
      </w:numPr>
      <w:tabs>
        <w:tab w:val="clear" w:pos="1080"/>
        <w:tab w:val="num" w:pos="360"/>
      </w:tabs>
      <w:spacing w:after="240" w:line="240" w:lineRule="auto"/>
      <w:ind w:left="360"/>
    </w:pPr>
    <w:rPr>
      <w:rFonts w:ascii="Calibri" w:eastAsia="Times New Roman" w:hAnsi="Calibri" w:cs="Times New Roman"/>
    </w:rPr>
  </w:style>
  <w:style w:type="paragraph" w:styleId="Header">
    <w:name w:val="header"/>
    <w:basedOn w:val="Normal"/>
    <w:link w:val="HeaderChar"/>
    <w:uiPriority w:val="99"/>
    <w:unhideWhenUsed/>
    <w:rsid w:val="00973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331C"/>
  </w:style>
  <w:style w:type="paragraph" w:styleId="Footer">
    <w:name w:val="footer"/>
    <w:basedOn w:val="Normal"/>
    <w:link w:val="FooterChar"/>
    <w:uiPriority w:val="99"/>
    <w:unhideWhenUsed/>
    <w:rsid w:val="00973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331C"/>
  </w:style>
  <w:style w:type="paragraph" w:customStyle="1" w:styleId="BasicParagraph">
    <w:name w:val="[Basic Paragraph]"/>
    <w:basedOn w:val="Normal"/>
    <w:uiPriority w:val="99"/>
    <w:rsid w:val="00330CE2"/>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eading11">
    <w:name w:val="Heading 11"/>
    <w:basedOn w:val="Normal"/>
    <w:next w:val="Normal"/>
    <w:uiPriority w:val="9"/>
    <w:qFormat/>
    <w:rsid w:val="006C6FFA"/>
    <w:pPr>
      <w:keepNext/>
      <w:keepLines/>
      <w:spacing w:before="240" w:after="0"/>
      <w:outlineLvl w:val="0"/>
    </w:pPr>
    <w:rPr>
      <w:rFonts w:ascii="Calibri Light" w:eastAsia="Times New Roman" w:hAnsi="Calibri Light" w:cs="Times New Roman"/>
      <w:color w:val="365F91"/>
      <w:sz w:val="32"/>
      <w:szCs w:val="32"/>
    </w:rPr>
  </w:style>
  <w:style w:type="character" w:customStyle="1" w:styleId="Heading1Char">
    <w:name w:val="Heading 1 Char"/>
    <w:basedOn w:val="DefaultParagraphFont"/>
    <w:link w:val="Heading1"/>
    <w:uiPriority w:val="9"/>
    <w:rsid w:val="006C6FFA"/>
    <w:rPr>
      <w:rFonts w:ascii="Calibri Light" w:eastAsia="Times New Roman" w:hAnsi="Calibri Light" w:cs="Times New Roman"/>
      <w:color w:val="365F91"/>
      <w:sz w:val="32"/>
      <w:szCs w:val="32"/>
    </w:rPr>
  </w:style>
  <w:style w:type="character" w:customStyle="1" w:styleId="Heading1Char1">
    <w:name w:val="Heading 1 Char1"/>
    <w:basedOn w:val="DefaultParagraphFont"/>
    <w:uiPriority w:val="9"/>
    <w:rsid w:val="006C6FFA"/>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F23031"/>
    <w:rPr>
      <w:color w:val="605E5C"/>
      <w:shd w:val="clear" w:color="auto" w:fill="E1DFDD"/>
    </w:rPr>
  </w:style>
  <w:style w:type="table" w:styleId="TableGrid">
    <w:name w:val="Table Grid"/>
    <w:basedOn w:val="TableNormal"/>
    <w:uiPriority w:val="59"/>
    <w:rsid w:val="00804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92A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750737">
      <w:bodyDiv w:val="1"/>
      <w:marLeft w:val="0"/>
      <w:marRight w:val="0"/>
      <w:marTop w:val="0"/>
      <w:marBottom w:val="0"/>
      <w:divBdr>
        <w:top w:val="none" w:sz="0" w:space="0" w:color="auto"/>
        <w:left w:val="none" w:sz="0" w:space="0" w:color="auto"/>
        <w:bottom w:val="none" w:sz="0" w:space="0" w:color="auto"/>
        <w:right w:val="none" w:sz="0" w:space="0" w:color="auto"/>
      </w:divBdr>
      <w:divsChild>
        <w:div w:id="491994077">
          <w:marLeft w:val="0"/>
          <w:marRight w:val="0"/>
          <w:marTop w:val="0"/>
          <w:marBottom w:val="0"/>
          <w:divBdr>
            <w:top w:val="none" w:sz="0" w:space="0" w:color="auto"/>
            <w:left w:val="none" w:sz="0" w:space="0" w:color="auto"/>
            <w:bottom w:val="none" w:sz="0" w:space="0" w:color="auto"/>
            <w:right w:val="none" w:sz="0" w:space="0" w:color="auto"/>
          </w:divBdr>
          <w:divsChild>
            <w:div w:id="1508472364">
              <w:marLeft w:val="0"/>
              <w:marRight w:val="0"/>
              <w:marTop w:val="0"/>
              <w:marBottom w:val="0"/>
              <w:divBdr>
                <w:top w:val="none" w:sz="0" w:space="0" w:color="auto"/>
                <w:left w:val="none" w:sz="0" w:space="0" w:color="auto"/>
                <w:bottom w:val="none" w:sz="0" w:space="0" w:color="auto"/>
                <w:right w:val="none" w:sz="0" w:space="0" w:color="auto"/>
              </w:divBdr>
              <w:divsChild>
                <w:div w:id="10527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544856">
      <w:bodyDiv w:val="1"/>
      <w:marLeft w:val="0"/>
      <w:marRight w:val="0"/>
      <w:marTop w:val="0"/>
      <w:marBottom w:val="0"/>
      <w:divBdr>
        <w:top w:val="none" w:sz="0" w:space="0" w:color="auto"/>
        <w:left w:val="none" w:sz="0" w:space="0" w:color="auto"/>
        <w:bottom w:val="none" w:sz="0" w:space="0" w:color="auto"/>
        <w:right w:val="none" w:sz="0" w:space="0" w:color="auto"/>
      </w:divBdr>
      <w:divsChild>
        <w:div w:id="1271619872">
          <w:marLeft w:val="0"/>
          <w:marRight w:val="0"/>
          <w:marTop w:val="0"/>
          <w:marBottom w:val="0"/>
          <w:divBdr>
            <w:top w:val="none" w:sz="0" w:space="0" w:color="auto"/>
            <w:left w:val="none" w:sz="0" w:space="0" w:color="auto"/>
            <w:bottom w:val="none" w:sz="0" w:space="0" w:color="auto"/>
            <w:right w:val="none" w:sz="0" w:space="0" w:color="auto"/>
          </w:divBdr>
          <w:divsChild>
            <w:div w:id="453713801">
              <w:marLeft w:val="0"/>
              <w:marRight w:val="0"/>
              <w:marTop w:val="0"/>
              <w:marBottom w:val="0"/>
              <w:divBdr>
                <w:top w:val="none" w:sz="0" w:space="0" w:color="auto"/>
                <w:left w:val="none" w:sz="0" w:space="0" w:color="auto"/>
                <w:bottom w:val="none" w:sz="0" w:space="0" w:color="auto"/>
                <w:right w:val="none" w:sz="0" w:space="0" w:color="auto"/>
              </w:divBdr>
              <w:divsChild>
                <w:div w:id="8372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81795">
      <w:bodyDiv w:val="1"/>
      <w:marLeft w:val="0"/>
      <w:marRight w:val="0"/>
      <w:marTop w:val="0"/>
      <w:marBottom w:val="0"/>
      <w:divBdr>
        <w:top w:val="none" w:sz="0" w:space="0" w:color="auto"/>
        <w:left w:val="none" w:sz="0" w:space="0" w:color="auto"/>
        <w:bottom w:val="none" w:sz="0" w:space="0" w:color="auto"/>
        <w:right w:val="none" w:sz="0" w:space="0" w:color="auto"/>
      </w:divBdr>
      <w:divsChild>
        <w:div w:id="958269021">
          <w:marLeft w:val="0"/>
          <w:marRight w:val="0"/>
          <w:marTop w:val="0"/>
          <w:marBottom w:val="0"/>
          <w:divBdr>
            <w:top w:val="none" w:sz="0" w:space="0" w:color="auto"/>
            <w:left w:val="none" w:sz="0" w:space="0" w:color="auto"/>
            <w:bottom w:val="none" w:sz="0" w:space="0" w:color="auto"/>
            <w:right w:val="none" w:sz="0" w:space="0" w:color="auto"/>
          </w:divBdr>
          <w:divsChild>
            <w:div w:id="715860933">
              <w:marLeft w:val="0"/>
              <w:marRight w:val="0"/>
              <w:marTop w:val="0"/>
              <w:marBottom w:val="0"/>
              <w:divBdr>
                <w:top w:val="none" w:sz="0" w:space="0" w:color="auto"/>
                <w:left w:val="none" w:sz="0" w:space="0" w:color="auto"/>
                <w:bottom w:val="none" w:sz="0" w:space="0" w:color="auto"/>
                <w:right w:val="none" w:sz="0" w:space="0" w:color="auto"/>
              </w:divBdr>
              <w:divsChild>
                <w:div w:id="72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245514">
      <w:bodyDiv w:val="1"/>
      <w:marLeft w:val="0"/>
      <w:marRight w:val="0"/>
      <w:marTop w:val="0"/>
      <w:marBottom w:val="0"/>
      <w:divBdr>
        <w:top w:val="none" w:sz="0" w:space="0" w:color="auto"/>
        <w:left w:val="none" w:sz="0" w:space="0" w:color="auto"/>
        <w:bottom w:val="none" w:sz="0" w:space="0" w:color="auto"/>
        <w:right w:val="none" w:sz="0" w:space="0" w:color="auto"/>
      </w:divBdr>
      <w:divsChild>
        <w:div w:id="662009282">
          <w:marLeft w:val="0"/>
          <w:marRight w:val="0"/>
          <w:marTop w:val="0"/>
          <w:marBottom w:val="0"/>
          <w:divBdr>
            <w:top w:val="none" w:sz="0" w:space="0" w:color="auto"/>
            <w:left w:val="none" w:sz="0" w:space="0" w:color="auto"/>
            <w:bottom w:val="none" w:sz="0" w:space="0" w:color="auto"/>
            <w:right w:val="none" w:sz="0" w:space="0" w:color="auto"/>
          </w:divBdr>
          <w:divsChild>
            <w:div w:id="1286883698">
              <w:marLeft w:val="0"/>
              <w:marRight w:val="0"/>
              <w:marTop w:val="0"/>
              <w:marBottom w:val="0"/>
              <w:divBdr>
                <w:top w:val="none" w:sz="0" w:space="0" w:color="auto"/>
                <w:left w:val="none" w:sz="0" w:space="0" w:color="auto"/>
                <w:bottom w:val="none" w:sz="0" w:space="0" w:color="auto"/>
                <w:right w:val="none" w:sz="0" w:space="0" w:color="auto"/>
              </w:divBdr>
              <w:divsChild>
                <w:div w:id="16429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55906">
      <w:bodyDiv w:val="1"/>
      <w:marLeft w:val="0"/>
      <w:marRight w:val="0"/>
      <w:marTop w:val="0"/>
      <w:marBottom w:val="0"/>
      <w:divBdr>
        <w:top w:val="none" w:sz="0" w:space="0" w:color="auto"/>
        <w:left w:val="none" w:sz="0" w:space="0" w:color="auto"/>
        <w:bottom w:val="none" w:sz="0" w:space="0" w:color="auto"/>
        <w:right w:val="none" w:sz="0" w:space="0" w:color="auto"/>
      </w:divBdr>
      <w:divsChild>
        <w:div w:id="1669214186">
          <w:marLeft w:val="0"/>
          <w:marRight w:val="0"/>
          <w:marTop w:val="0"/>
          <w:marBottom w:val="0"/>
          <w:divBdr>
            <w:top w:val="none" w:sz="0" w:space="0" w:color="auto"/>
            <w:left w:val="none" w:sz="0" w:space="0" w:color="auto"/>
            <w:bottom w:val="none" w:sz="0" w:space="0" w:color="auto"/>
            <w:right w:val="none" w:sz="0" w:space="0" w:color="auto"/>
          </w:divBdr>
          <w:divsChild>
            <w:div w:id="167017216">
              <w:marLeft w:val="0"/>
              <w:marRight w:val="0"/>
              <w:marTop w:val="0"/>
              <w:marBottom w:val="0"/>
              <w:divBdr>
                <w:top w:val="none" w:sz="0" w:space="0" w:color="auto"/>
                <w:left w:val="none" w:sz="0" w:space="0" w:color="auto"/>
                <w:bottom w:val="none" w:sz="0" w:space="0" w:color="auto"/>
                <w:right w:val="none" w:sz="0" w:space="0" w:color="auto"/>
              </w:divBdr>
              <w:divsChild>
                <w:div w:id="17284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829596">
      <w:bodyDiv w:val="1"/>
      <w:marLeft w:val="0"/>
      <w:marRight w:val="0"/>
      <w:marTop w:val="0"/>
      <w:marBottom w:val="0"/>
      <w:divBdr>
        <w:top w:val="none" w:sz="0" w:space="0" w:color="auto"/>
        <w:left w:val="none" w:sz="0" w:space="0" w:color="auto"/>
        <w:bottom w:val="none" w:sz="0" w:space="0" w:color="auto"/>
        <w:right w:val="none" w:sz="0" w:space="0" w:color="auto"/>
      </w:divBdr>
      <w:divsChild>
        <w:div w:id="562526929">
          <w:marLeft w:val="0"/>
          <w:marRight w:val="0"/>
          <w:marTop w:val="0"/>
          <w:marBottom w:val="0"/>
          <w:divBdr>
            <w:top w:val="none" w:sz="0" w:space="0" w:color="auto"/>
            <w:left w:val="none" w:sz="0" w:space="0" w:color="auto"/>
            <w:bottom w:val="none" w:sz="0" w:space="0" w:color="auto"/>
            <w:right w:val="none" w:sz="0" w:space="0" w:color="auto"/>
          </w:divBdr>
          <w:divsChild>
            <w:div w:id="2032343406">
              <w:marLeft w:val="0"/>
              <w:marRight w:val="0"/>
              <w:marTop w:val="0"/>
              <w:marBottom w:val="0"/>
              <w:divBdr>
                <w:top w:val="none" w:sz="0" w:space="0" w:color="auto"/>
                <w:left w:val="none" w:sz="0" w:space="0" w:color="auto"/>
                <w:bottom w:val="none" w:sz="0" w:space="0" w:color="auto"/>
                <w:right w:val="none" w:sz="0" w:space="0" w:color="auto"/>
              </w:divBdr>
              <w:divsChild>
                <w:div w:id="20879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5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acos.com/spring-2022-conference-registration" TargetMode="External"/><Relationship Id="rId18" Type="http://schemas.openxmlformats.org/officeDocument/2006/relationships/hyperlink" Target="https://bit.ly/2020ACOresults" TargetMode="External"/><Relationship Id="rId26" Type="http://schemas.openxmlformats.org/officeDocument/2006/relationships/hyperlink" Target="https://www.cms.gov/newsroom/fact-sheets/first-accountable-care-organizations-under-medicare-shared-savings-program"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https://www.cms.gov/files/document/2022-shared-savings-program-fast-facts.pdf" TargetMode="External"/><Relationship Id="rId17" Type="http://schemas.openxmlformats.org/officeDocument/2006/relationships/hyperlink" Target="https://bit.ly/2020ACOresults" TargetMode="External"/><Relationship Id="rId25" Type="http://schemas.openxmlformats.org/officeDocument/2006/relationships/hyperlink" Target="https://www.cms.gov/newsroom/press-releases/medicare-shared-savings-program-continues-grow-and-deliver-high-quality-person-centered-care-through"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it.ly/2020ACOresults"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ms.gov/newsroom/fact-sheets/first-accountable-care-organizations-under-medicare-shared-savings-program" TargetMode="External"/><Relationship Id="rId24" Type="http://schemas.openxmlformats.org/officeDocument/2006/relationships/hyperlink" Target="https://www.cms.gov/files/document/2022-shared-savings-program-fast-facts.pdf"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naacos.com/spring-2022-agenda" TargetMode="External"/><Relationship Id="rId23" Type="http://schemas.openxmlformats.org/officeDocument/2006/relationships/image" Target="media/image5.png"/><Relationship Id="rId28" Type="http://schemas.openxmlformats.org/officeDocument/2006/relationships/hyperlink" Target="mailto:dpittman@naacos.com" TargetMode="External"/><Relationship Id="rId10" Type="http://schemas.openxmlformats.org/officeDocument/2006/relationships/image" Target="media/image1.png"/><Relationship Id="rId19" Type="http://schemas.openxmlformats.org/officeDocument/2006/relationships/hyperlink" Target="https://bit.ly/ACOhealthequity" TargetMode="External"/><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aacos.com/conference-live-webcast" TargetMode="External"/><Relationship Id="rId22" Type="http://schemas.openxmlformats.org/officeDocument/2006/relationships/image" Target="media/image4.png"/><Relationship Id="rId27" Type="http://schemas.openxmlformats.org/officeDocument/2006/relationships/hyperlink" Target="https://www.naacos.com/acos-and-health-equity-case-studies" TargetMode="External"/><Relationship Id="rId30" Type="http://schemas.openxmlformats.org/officeDocument/2006/relationships/footer" Target="footer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mailto:info@naaco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uma\Naacos\NAACOS%20Documents%20-%20Documents\Policy%20Team\6.%20Communications\NAACOS%20Letterhead_updated%20March%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BD9F73258B0C43AB69745B7FCAC156" ma:contentTypeVersion="13" ma:contentTypeDescription="Create a new document." ma:contentTypeScope="" ma:versionID="0a46c46b8b0e7d91f833e3d2c68ec661">
  <xsd:schema xmlns:xsd="http://www.w3.org/2001/XMLSchema" xmlns:xs="http://www.w3.org/2001/XMLSchema" xmlns:p="http://schemas.microsoft.com/office/2006/metadata/properties" xmlns:ns2="df8bf540-37ef-4a94-8e99-fa6bb684d7a8" xmlns:ns3="2250b2cd-80fe-47a4-9534-3c5032a93e78" targetNamespace="http://schemas.microsoft.com/office/2006/metadata/properties" ma:root="true" ma:fieldsID="6d1be9acdd734d79b206f2ce9b616d41" ns2:_="" ns3:_="">
    <xsd:import namespace="df8bf540-37ef-4a94-8e99-fa6bb684d7a8"/>
    <xsd:import namespace="2250b2cd-80fe-47a4-9534-3c5032a93e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8bf540-37ef-4a94-8e99-fa6bb684d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50b2cd-80fe-47a4-9534-3c5032a93e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4DDD1C-3ED2-4832-98AC-BEC1DA933898}">
  <ds:schemaRefs>
    <ds:schemaRef ds:uri="http://schemas.microsoft.com/sharepoint/v3/contenttype/forms"/>
  </ds:schemaRefs>
</ds:datastoreItem>
</file>

<file path=customXml/itemProps2.xml><?xml version="1.0" encoding="utf-8"?>
<ds:datastoreItem xmlns:ds="http://schemas.openxmlformats.org/officeDocument/2006/customXml" ds:itemID="{8829628A-454D-4AB3-B565-DDB989C2A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8bf540-37ef-4a94-8e99-fa6bb684d7a8"/>
    <ds:schemaRef ds:uri="2250b2cd-80fe-47a4-9534-3c5032a93e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63151E-B31C-45A8-AEE2-08EC50ABE2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NAACOS Letterhead_updated March 2022</Template>
  <TotalTime>1</TotalTime>
  <Pages>5</Pages>
  <Words>1099</Words>
  <Characters>5971</Characters>
  <Application>Microsoft Office Word</Application>
  <DocSecurity>0</DocSecurity>
  <Lines>238</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Alyssa Neumann</dc:creator>
  <cp:lastModifiedBy>Elizabeth Holder</cp:lastModifiedBy>
  <cp:revision>2</cp:revision>
  <dcterms:created xsi:type="dcterms:W3CDTF">2022-03-29T15:25:00Z</dcterms:created>
  <dcterms:modified xsi:type="dcterms:W3CDTF">2022-03-29T15:25:00Z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0x0101001EBD9F73258B0C43AB69745B7FCAC156</vt:lpwstr>
  </property>
</Properties>
</file>